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Arial" w:cs="Arial" w:eastAsia="Arial" w:hAnsi="Arial"/>
          <w:b w:val="1"/>
          <w:bCs w:val="1"/>
          <w:color w:val="3f61f1"/>
          <w:sz w:val="26"/>
          <w:szCs w:val="26"/>
        </w:rPr>
      </w:pPr>
      <w:r w:rsidDel="00000000" w:rsidR="00000000" w:rsidRPr="00000000">
        <w:rPr>
          <w:rFonts w:ascii="Arial" w:cs="Arial" w:eastAsia="Arial" w:hAnsi="Arial"/>
          <w:b w:val="1"/>
          <w:bCs w:val="1"/>
          <w:i w:val="1"/>
          <w:iCs w:val="1"/>
          <w:sz w:val="26"/>
          <w:szCs w:val="26"/>
          <w:rtl w:val="0"/>
        </w:rPr>
        <w:t xml:space="preserve">Η μύγα</w:t>
      </w:r>
      <w:r w:rsidDel="00000000" w:rsidR="00000000" w:rsidRPr="00000000">
        <w:rPr>
          <w:rFonts w:ascii="Arial" w:cs="Arial" w:eastAsia="Arial" w:hAnsi="Arial"/>
          <w:b w:val="1"/>
          <w:bCs w:val="1"/>
          <w:sz w:val="26"/>
          <w:szCs w:val="26"/>
          <w:rtl w:val="0"/>
        </w:rPr>
        <w:t xml:space="preserve"> (1986) </w:t>
      </w:r>
      <w:r w:rsidDel="00000000" w:rsidR="00000000" w:rsidRPr="00000000">
        <w:rPr>
          <w:rFonts w:ascii="Arial" w:cs="Arial" w:eastAsia="Arial" w:hAnsi="Arial"/>
          <w:b w:val="1"/>
          <w:bCs w:val="1"/>
          <w:color w:val="3f61f1"/>
          <w:sz w:val="26"/>
          <w:szCs w:val="26"/>
          <w:rtl w:val="0"/>
        </w:rPr>
        <w:t xml:space="preserve">του Ντέιβιντ Κρόνενμπεργκ</w:t>
      </w:r>
      <w:r w:rsidDel="00000000" w:rsidR="00000000" w:rsidRPr="00000000">
        <w:rPr>
          <w:rFonts w:ascii="Arial" w:cs="Arial" w:eastAsia="Arial" w:hAnsi="Arial"/>
          <w:b w:val="1"/>
          <w:bCs w:val="1"/>
          <w:color w:val="3f61f1"/>
          <w:sz w:val="26"/>
          <w:szCs w:val="26"/>
          <w:rtl w:val="0"/>
        </w:rPr>
        <w:t xml:space="preserve"> στις </w:t>
      </w:r>
      <w:r w:rsidDel="00000000" w:rsidR="00000000" w:rsidRPr="00000000">
        <w:rPr>
          <w:rFonts w:ascii="Arial" w:cs="Arial" w:eastAsia="Arial" w:hAnsi="Arial"/>
          <w:b w:val="1"/>
          <w:bCs w:val="1"/>
          <w:sz w:val="26"/>
          <w:szCs w:val="26"/>
          <w:rtl w:val="0"/>
        </w:rPr>
        <w:t xml:space="preserve">Black Fridays</w:t>
      </w:r>
      <w:r w:rsidDel="00000000" w:rsidR="00000000" w:rsidRPr="00000000">
        <w:rPr>
          <w:rFonts w:ascii="Arial" w:cs="Arial" w:eastAsia="Arial" w:hAnsi="Arial"/>
          <w:b w:val="1"/>
          <w:bCs w:val="1"/>
          <w:color w:val="3f61f1"/>
          <w:sz w:val="26"/>
          <w:szCs w:val="26"/>
          <w:rtl w:val="0"/>
        </w:rPr>
        <w:t xml:space="preserve"> του Φεστιβάλ!</w:t>
      </w:r>
    </w:p>
    <w:p w:rsidR="00000000" w:rsidDel="00000000" w:rsidP="00000000" w:rsidRDefault="00000000" w:rsidRPr="00000000" w14:paraId="00000002">
      <w:pPr>
        <w:ind w:firstLine="0"/>
        <w:jc w:val="both"/>
        <w:rPr>
          <w:rFonts w:ascii="Arial" w:cs="Arial" w:eastAsia="Arial" w:hAnsi="Arial"/>
          <w:color w:val="3f61f1"/>
          <w:sz w:val="22"/>
          <w:szCs w:val="22"/>
        </w:rPr>
      </w:pPr>
      <w:r w:rsidDel="00000000" w:rsidR="00000000" w:rsidRPr="00000000">
        <w:rPr>
          <w:rFonts w:ascii="Arial" w:cs="Arial" w:eastAsia="Arial" w:hAnsi="Arial"/>
          <w:i w:val="1"/>
          <w:iCs w:val="1"/>
          <w:color w:val="3f61f1"/>
          <w:rtl w:val="0"/>
        </w:rPr>
        <w:t xml:space="preserve">Παρασκευή 12 Δεκεμβρίου // 23:00 // Ολύμπιον</w:t>
      </w:r>
      <w:r w:rsidDel="00000000" w:rsidR="00000000" w:rsidRPr="00000000">
        <w:rPr>
          <w:rtl w:val="0"/>
        </w:rPr>
      </w:r>
    </w:p>
    <w:p w:rsidR="00000000" w:rsidDel="00000000" w:rsidP="00000000" w:rsidRDefault="00000000" w:rsidRPr="00000000" w14:paraId="00000003">
      <w:pPr>
        <w:ind w:firstLine="0"/>
        <w:jc w:val="both"/>
        <w:rPr>
          <w:rFonts w:ascii="Arial" w:cs="Arial" w:eastAsia="Arial" w:hAnsi="Arial"/>
          <w:b w:val="1"/>
          <w:bCs w:val="1"/>
          <w:color w:val="3f61f1"/>
          <w:sz w:val="22"/>
          <w:szCs w:val="22"/>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w:t>
      </w:r>
      <w:r w:rsidDel="00000000" w:rsidR="00000000" w:rsidRPr="00000000">
        <w:rPr>
          <w:rFonts w:ascii="Arial" w:cs="Arial" w:eastAsia="Arial" w:hAnsi="Arial"/>
          <w:b w:val="1"/>
          <w:bCs w:val="1"/>
          <w:sz w:val="22"/>
          <w:szCs w:val="22"/>
          <w:rtl w:val="0"/>
        </w:rPr>
        <w:t xml:space="preserve">Black Fridays </w:t>
      </w:r>
      <w:r w:rsidDel="00000000" w:rsidR="00000000" w:rsidRPr="00000000">
        <w:rPr>
          <w:rFonts w:ascii="Arial" w:cs="Arial" w:eastAsia="Arial" w:hAnsi="Arial"/>
          <w:sz w:val="22"/>
          <w:szCs w:val="22"/>
          <w:rtl w:val="0"/>
        </w:rPr>
        <w:t xml:space="preserve">του Φεστιβάλ, που βαδίζουν στα συναρπαστικά μονοπάτια του cult και του horror, αποχαιρετούν τη φετινή χρονιά την Παρασκευή 12 Δεκεμβρίου, στο Ολύμπιον, με την αξέχαστη ταινία τρόμου </w:t>
      </w:r>
      <w:r w:rsidDel="00000000" w:rsidR="00000000" w:rsidRPr="00000000">
        <w:rPr>
          <w:rFonts w:ascii="Arial" w:cs="Arial" w:eastAsia="Arial" w:hAnsi="Arial"/>
          <w:b w:val="1"/>
          <w:bCs w:val="1"/>
          <w:i w:val="1"/>
          <w:iCs w:val="1"/>
          <w:sz w:val="22"/>
          <w:szCs w:val="22"/>
          <w:rtl w:val="0"/>
        </w:rPr>
        <w:t xml:space="preserve">Η μύγα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The Fly</w:t>
      </w:r>
      <w:r w:rsidDel="00000000" w:rsidR="00000000" w:rsidRPr="00000000">
        <w:rPr>
          <w:rFonts w:ascii="Arial" w:cs="Arial" w:eastAsia="Arial" w:hAnsi="Arial"/>
          <w:sz w:val="22"/>
          <w:szCs w:val="22"/>
          <w:rtl w:val="0"/>
        </w:rPr>
        <w:t xml:space="preserve">, 1986) του </w:t>
      </w:r>
      <w:r w:rsidDel="00000000" w:rsidR="00000000" w:rsidRPr="00000000">
        <w:rPr>
          <w:rFonts w:ascii="Arial" w:cs="Arial" w:eastAsia="Arial" w:hAnsi="Arial"/>
          <w:b w:val="1"/>
          <w:bCs w:val="1"/>
          <w:sz w:val="22"/>
          <w:szCs w:val="22"/>
          <w:rtl w:val="0"/>
        </w:rPr>
        <w:t xml:space="preserve">Ντέιβιντ Κρόνενμπεργκ</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πορεία του </w:t>
      </w:r>
      <w:r w:rsidDel="00000000" w:rsidR="00000000" w:rsidRPr="00000000">
        <w:rPr>
          <w:rFonts w:ascii="Arial" w:cs="Arial" w:eastAsia="Arial" w:hAnsi="Arial"/>
          <w:i w:val="1"/>
          <w:iCs w:val="1"/>
          <w:sz w:val="22"/>
          <w:szCs w:val="22"/>
          <w:rtl w:val="0"/>
        </w:rPr>
        <w:t xml:space="preserve">The Fly</w:t>
      </w:r>
      <w:r w:rsidDel="00000000" w:rsidR="00000000" w:rsidRPr="00000000">
        <w:rPr>
          <w:rFonts w:ascii="Arial" w:cs="Arial" w:eastAsia="Arial" w:hAnsi="Arial"/>
          <w:sz w:val="22"/>
          <w:szCs w:val="22"/>
          <w:rtl w:val="0"/>
        </w:rPr>
        <w:t xml:space="preserve"> προς τις αίθουσες και την εισπρακτική επιτυχία υπήρξε, πάντως, κάθε άλλο παρά ανέφελη. Η αναπάντεχη υπαναχώρηση της 20th Century Fox, που είχε αρχικά δεχτεί να χρηματοδοτήσει την ταινία, αλλά και η προσωπική τραγωδία που έπληξε τον σκηνοθέτη Ρόμπερτ Μπίρμαν, εμποδίζοντάς τον να αναλάβει τα καθήκοντά του, ήταν μονάχα ορισμένα από τα αναπάντεχα συμβάντα πίσω από μια αληθινά επεισοδιακή παραγωγή. Τελικά, η λύση δόθηκε από τον Μελ Μπρουκς (που αποσιώπησε την κομβική εμπλοκή του στο πρότζεκτ από τη θέση του παραγωγού, καθότι δεν ήθελε η φήμη του ως κωμικού να παραπλανήσει το κοινό για το είδος και το ύφος της ταινίας) και από τον Ντέιβιντ Κρόνενμπεργκ, ο οποίος έγινε απρόοπτα διαθέσιμος όταν αποσύρθηκε από τη σκηνοθεσία της ταινίας </w:t>
      </w:r>
      <w:r w:rsidDel="00000000" w:rsidR="00000000" w:rsidRPr="00000000">
        <w:rPr>
          <w:rFonts w:ascii="Arial" w:cs="Arial" w:eastAsia="Arial" w:hAnsi="Arial"/>
          <w:i w:val="1"/>
          <w:iCs w:val="1"/>
          <w:sz w:val="22"/>
          <w:szCs w:val="22"/>
          <w:rtl w:val="0"/>
        </w:rPr>
        <w:t xml:space="preserve">Ολική επαναφορά</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Αξέχαστο ορόσημο όχι μόνο για το σινεμά του τρόμου, αλλά και για ολόκληρα τα κινηματογραφικά 80s, το φιλμ του σπουδαίου Καναδού δημιουργού αποτελεί τη δεύτερη μεταφορά της ομότιτλης νουβέλας (1957) του Τζορτζ Λάνγκελαν, ύστερα από την (επίσης ομώνυμη) ταινία (1958) του Κουρτ Νόιμαν. Μια απλή αντιπαραβολή ανάμεσα στο πρωτότυπο υλικό και την ταινία του Κρόνενμπεργκ αρκεί για να εντοπίσει κανείς μια βασική </w:t>
      </w:r>
      <w:r w:rsidDel="00000000" w:rsidR="00000000" w:rsidRPr="00000000">
        <w:rPr>
          <w:rFonts w:ascii="Arial" w:cs="Arial" w:eastAsia="Arial" w:hAnsi="Arial"/>
          <w:sz w:val="22"/>
          <w:szCs w:val="22"/>
          <w:rtl w:val="0"/>
        </w:rPr>
        <w:t xml:space="preserve">–και πέρα για πέρα ουσιώδη</w:t>
      </w:r>
      <w:r w:rsidDel="00000000" w:rsidR="00000000" w:rsidRPr="00000000">
        <w:rPr>
          <w:rFonts w:ascii="Arial" w:cs="Arial" w:eastAsia="Arial" w:hAnsi="Arial"/>
          <w:sz w:val="22"/>
          <w:szCs w:val="22"/>
          <w:rtl w:val="0"/>
        </w:rPr>
        <w:t xml:space="preserve">– διαφοροποίηση στην πλοκή: η τρομακτική μεταμόρφωση του κεντρικού ήρωα δεν συντελείται πλέον αυτόματα, αλλά προκύπτει μεθοδικά και σταδιακά. </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παραπάνω στοιχείο της βραδυφλεγούς μετάλλαξης αποτυπώνεται στην εντέλεια μέσα από το μνημειώδες makeup design της ταινίας (από τους Κρις Γουάλας και Στεφάν Ντιπουί, που απέσπασαν το βραβείο Όσκαρ στη σχετική κατηγορία), το οποίο ήταν επιμελώς χωρισμένο σε επτά διακριτά στάδια, με τον πρωταγωνιστή Τζεφ Γκόλντμπλαμ να περνά ατελείωτες ώρες στην καρέκλα του μακιγιάζ. Παρεμπιπτόντως, η υποδειγματική casting επιλογή του Γκόλντμπλαμ ήταν κι αυτή προϊόν τύχης, καθότι προέκυψε ύστερα από ένα ντόμινο ανεπιτυχών διαπραγματεύσεων με τους Τζον Μάλκοβιτς, Τζον Λίθγκοου, Μάικλ Κίτον και Ρίτσαρντ Ντρέιφους. </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Καταφεύγοντας στο γνώριμο (και αγαπημένο του) μοτίβο της σωματικής αλλοίωσης-παραμόρφωσης, ο Κρόνενμπεργκ πλάθει μια εφιαλτική αλληγορία όχι μόνο για το πέρασμα του χρόνου και το αναπόδραστο του θανάτου, αλλά και για το ανέφικτο της ερωτικής επικοινωνίας. Παράλληλα, προσδίδει μια γοητευτική μεταφυσική χροιά στην τεχνολογική πρόοδο: αφενός μια πύλη που οδηγεί σε ανεξερεύνητες δυνατότητες, αφετέρου ένα Κουτί της Πανδώρας, με εσχατολογικό-δυστοπικό προορισμό. Στον τερματικό σταθμό μιας αληθινά ανατριχιαστικής διαδρομής, ο Κρόνενμπεργκ διατυπώνει ένα αιχμηρό και δυσεπίλυτο ερώτημα: τι ορίζει άραγε την ανθρώπινη φύση και ταυτότητα; </w:t>
      </w:r>
    </w:p>
    <w:p w:rsidR="00000000" w:rsidDel="00000000" w:rsidP="00000000" w:rsidRDefault="00000000" w:rsidRPr="00000000" w14:paraId="0000000D">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b w:val="1"/>
          <w:bCs w:val="1"/>
          <w:color w:val="0000ff"/>
        </w:rPr>
      </w:pPr>
      <w:r w:rsidDel="00000000" w:rsidR="00000000" w:rsidRPr="00000000">
        <w:rPr>
          <w:rFonts w:ascii="Arial" w:cs="Arial" w:eastAsia="Arial" w:hAnsi="Arial"/>
          <w:b w:val="1"/>
          <w:bCs w:val="1"/>
          <w:color w:val="3f61f1"/>
          <w:rtl w:val="0"/>
        </w:rPr>
        <w:t xml:space="preserve">Η μύγα / The Fly </w:t>
      </w:r>
      <w:r w:rsidDel="00000000" w:rsidR="00000000" w:rsidRPr="00000000">
        <w:rPr>
          <w:rtl w:val="0"/>
        </w:rPr>
      </w:r>
    </w:p>
    <w:p w:rsidR="00000000" w:rsidDel="00000000" w:rsidP="00000000" w:rsidRDefault="00000000" w:rsidRPr="00000000" w14:paraId="0000000F">
      <w:pPr>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(ΗΠΑ, 1986)</w:t>
      </w: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b w:val="1"/>
          <w:bCs w:val="1"/>
          <w:color w:val="3f61f1"/>
          <w:sz w:val="22"/>
          <w:szCs w:val="22"/>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Σκηνοθεσία</w:t>
      </w:r>
      <w:r w:rsidDel="00000000" w:rsidR="00000000" w:rsidRPr="00000000">
        <w:rPr>
          <w:rFonts w:ascii="Arial" w:cs="Arial" w:eastAsia="Arial" w:hAnsi="Arial"/>
          <w:sz w:val="22"/>
          <w:szCs w:val="22"/>
          <w:rtl w:val="0"/>
        </w:rPr>
        <w:t xml:space="preserve">: Ντέιβιντ Κρόνενμπεργκ / David Cronenberg.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Charles Edward Pogue, David Cronenberg. </w:t>
      </w:r>
      <w:r w:rsidDel="00000000" w:rsidR="00000000" w:rsidRPr="00000000">
        <w:rPr>
          <w:rFonts w:ascii="Arial" w:cs="Arial" w:eastAsia="Arial" w:hAnsi="Arial"/>
          <w:b w:val="1"/>
          <w:bCs w:val="1"/>
          <w:sz w:val="22"/>
          <w:szCs w:val="22"/>
          <w:rtl w:val="0"/>
        </w:rPr>
        <w:t xml:space="preserve">Πρωταγωνιστούν</w:t>
      </w:r>
      <w:r w:rsidDel="00000000" w:rsidR="00000000" w:rsidRPr="00000000">
        <w:rPr>
          <w:rFonts w:ascii="Arial" w:cs="Arial" w:eastAsia="Arial" w:hAnsi="Arial"/>
          <w:sz w:val="22"/>
          <w:szCs w:val="22"/>
          <w:rtl w:val="0"/>
        </w:rPr>
        <w:t xml:space="preserve">: Jeff Goldblum, Geena Davis, John Getz</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Αγγλικά. Έγχρωμη, 96΄ </w:t>
      </w:r>
    </w:p>
    <w:p w:rsidR="00000000" w:rsidDel="00000000" w:rsidP="00000000" w:rsidRDefault="00000000" w:rsidRPr="00000000" w14:paraId="0000001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w:t>
      </w:r>
      <w:r w:rsidDel="00000000" w:rsidR="00000000" w:rsidRPr="00000000">
        <w:rPr>
          <w:rFonts w:ascii="Arial" w:cs="Arial" w:eastAsia="Arial" w:hAnsi="Arial"/>
          <w:sz w:val="22"/>
          <w:szCs w:val="22"/>
          <w:rtl w:val="0"/>
        </w:rPr>
        <w:t xml:space="preserve">ια απολαυστική συρραφή από όλα τα θέλγητρα που συναντά κανείς στο σινεμά του Ντέιβιντ Κρόνενμπεργκ, συνδυάζοντας την επιστημονική φαντασία, το υποείδος του body horror, το ερωτικό δράμα και τη μελλοντολογική δυστοπία. Ενόσω προσπαθεί να τελειοποιήσει τα πειράματά του στην τηλεμεταφορά της ύλης, ο φυσικός Σεθ Μπραντλ γνωρίζεται με τη δημοσιογράφο Βερόνικα Κουέιφ. Οι δυο τους γίνονται εραστές, και η Βερόνικα αρχίζει να παρακολουθεί από κοντά την εργασία του Σεθ, ο οποίος αποφασίζει να χρησιμοποιήσει τον εαυτό του ως πειραματόζωο. Μια ατυχία της στιγμής, όμως, έχει ως αποτέλεσμα τη βαθμιαία γενετική μετάλλαξή του σε τεράστια μύγα, με ανεξέλεγκτες συνέπειες. </w:t>
      </w:r>
    </w:p>
    <w:p w:rsidR="00000000" w:rsidDel="00000000" w:rsidP="00000000" w:rsidRDefault="00000000" w:rsidRPr="00000000" w14:paraId="00000014">
      <w:pPr>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Δείτε το τρέιλερ</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color w:val="1155cc"/>
            <w:sz w:val="22"/>
            <w:szCs w:val="22"/>
            <w:u w:val="single"/>
            <w:rtl w:val="0"/>
          </w:rPr>
          <w:t xml:space="preserve">https://www.youtube.com/watch?v=9_JFYJEMv-4</w:t>
        </w:r>
      </w:hyperlink>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Αίθουσα ΟΛΥΜΠΙΟΝ</w:t>
      </w:r>
      <w:r w:rsidDel="00000000" w:rsidR="00000000" w:rsidRPr="00000000">
        <w:rPr>
          <w:rFonts w:ascii="Arial" w:cs="Arial" w:eastAsia="Arial" w:hAnsi="Arial"/>
          <w:sz w:val="22"/>
          <w:szCs w:val="22"/>
          <w:rtl w:val="0"/>
        </w:rPr>
        <w:t xml:space="preserve">: Παρασκευή 12/12 - 23:00</w:t>
      </w:r>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Εισιτήρια</w:t>
      </w:r>
      <w:r w:rsidDel="00000000" w:rsidR="00000000" w:rsidRPr="00000000">
        <w:rPr>
          <w:rFonts w:ascii="Arial" w:cs="Arial" w:eastAsia="Arial" w:hAnsi="Arial"/>
          <w:sz w:val="22"/>
          <w:szCs w:val="22"/>
          <w:rtl w:val="0"/>
        </w:rPr>
        <w:t xml:space="preserve">: </w:t>
      </w:r>
      <w:hyperlink r:id="rId8">
        <w:r w:rsidDel="00000000" w:rsidR="00000000" w:rsidRPr="00000000">
          <w:rPr>
            <w:rFonts w:ascii="Arial" w:cs="Arial" w:eastAsia="Arial" w:hAnsi="Arial"/>
            <w:color w:val="1155cc"/>
            <w:sz w:val="22"/>
            <w:szCs w:val="22"/>
            <w:u w:val="single"/>
            <w:rtl w:val="0"/>
          </w:rPr>
          <w:t xml:space="preserve">https://www.more.com/gr-el/tickets/cinema/i-myga</w:t>
        </w:r>
      </w:hyperlink>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αίθουσες του Φεστιβάλ Κινηματογράφου Θεσσαλονίκης είναι μέλη του</w:t>
      </w:r>
    </w:p>
    <w:p w:rsidR="00000000" w:rsidDel="00000000" w:rsidP="00000000" w:rsidRDefault="00000000" w:rsidRPr="00000000" w14:paraId="0000001A">
      <w:pPr>
        <w:ind w:hanging="2"/>
        <w:jc w:val="both"/>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1239154" cy="651219"/>
            <wp:effectExtent b="0" l="0" r="0" t="0"/>
            <wp:docPr id="29"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239154" cy="651219"/>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3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9_JFYJEMv-4" TargetMode="External"/><Relationship Id="rId8" Type="http://schemas.openxmlformats.org/officeDocument/2006/relationships/hyperlink" Target="https://www.more.com/gr-el/tickets/cinema/i-myg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zUxI+JeG0nTcphyn4ggT4KJNw==">CgMxLjA4AHIhMU41eHk2clFMLVRSdTFIWDUtWGIweHp1UF9JWjZwSlNu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2024-11-26T09:52:00Z</dcterms:created>
  <dc:creator>Giorgos Papadimitriou</dc:creator>
</cp:coreProperties>
</file>