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firstLine="0"/>
        <w:jc w:val="both"/>
        <w:rPr>
          <w:rFonts w:ascii="Arial" w:cs="Arial" w:eastAsia="Arial" w:hAnsi="Arial"/>
          <w:b w:val="1"/>
          <w:bCs w:val="1"/>
          <w:color w:val="3f61f1"/>
          <w:sz w:val="28"/>
          <w:szCs w:val="28"/>
        </w:rPr>
      </w:pPr>
      <w:r w:rsidDel="00000000" w:rsidR="00000000" w:rsidRPr="00000000">
        <w:rPr>
          <w:rFonts w:ascii="Arial" w:cs="Arial" w:eastAsia="Arial" w:hAnsi="Arial"/>
          <w:b w:val="1"/>
          <w:bCs w:val="1"/>
          <w:color w:val="3f61f1"/>
          <w:sz w:val="28"/>
          <w:szCs w:val="28"/>
          <w:rtl w:val="0"/>
        </w:rPr>
        <w:t xml:space="preserve">Τέρμα το διάλειμμα, σινεμά ξανά!</w:t>
      </w:r>
    </w:p>
    <w:p w:rsidR="00000000" w:rsidDel="00000000" w:rsidP="00000000" w:rsidRDefault="00000000" w:rsidRPr="00000000" w14:paraId="00000002">
      <w:pPr>
        <w:ind w:firstLine="0"/>
        <w:jc w:val="both"/>
        <w:rPr>
          <w:rFonts w:ascii="Arial" w:cs="Arial" w:eastAsia="Arial" w:hAnsi="Arial"/>
          <w:b w:val="1"/>
          <w:bCs w:val="1"/>
          <w:color w:val="3f61f1"/>
        </w:rPr>
      </w:pPr>
      <w:r w:rsidDel="00000000" w:rsidR="00000000" w:rsidRPr="00000000">
        <w:rPr>
          <w:rFonts w:ascii="Arial" w:cs="Arial" w:eastAsia="Arial" w:hAnsi="Arial"/>
          <w:b w:val="1"/>
          <w:bCs w:val="1"/>
          <w:color w:val="3f61f1"/>
          <w:rtl w:val="0"/>
        </w:rPr>
        <w:t xml:space="preserve">Οι αίθουσες του Φεστιβάλ και πάλι κοντά σας!</w:t>
      </w:r>
    </w:p>
    <w:p w:rsidR="00000000" w:rsidDel="00000000" w:rsidP="00000000" w:rsidRDefault="00000000" w:rsidRPr="00000000" w14:paraId="00000003">
      <w:pPr>
        <w:ind w:firstLine="0"/>
        <w:jc w:val="both"/>
        <w:rPr>
          <w:rFonts w:ascii="Arial" w:cs="Arial" w:eastAsia="Arial" w:hAnsi="Arial"/>
          <w:sz w:val="22"/>
          <w:szCs w:val="22"/>
        </w:rPr>
      </w:pPr>
      <w:r w:rsidDel="00000000" w:rsidR="00000000" w:rsidRPr="00000000">
        <w:rPr>
          <w:rFonts w:ascii="Arial" w:cs="Arial" w:eastAsia="Arial" w:hAnsi="Arial"/>
          <w:i w:val="1"/>
          <w:iCs w:val="1"/>
          <w:color w:val="3f61f1"/>
          <w:sz w:val="22"/>
          <w:szCs w:val="22"/>
          <w:rtl w:val="0"/>
        </w:rPr>
        <w:t xml:space="preserve">1-7 Οκτωβρίου 2026</w:t>
      </w:r>
      <w:r w:rsidDel="00000000" w:rsidR="00000000" w:rsidRPr="00000000">
        <w:rPr>
          <w:rtl w:val="0"/>
        </w:rPr>
      </w:r>
    </w:p>
    <w:p w:rsidR="00000000" w:rsidDel="00000000" w:rsidP="00000000" w:rsidRDefault="00000000" w:rsidRPr="00000000" w14:paraId="00000004">
      <w:pPr>
        <w:spacing w:before="240" w:line="259" w:lineRule="auto"/>
        <w:ind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Το </w:t>
      </w:r>
      <w:r w:rsidDel="00000000" w:rsidR="00000000" w:rsidRPr="00000000">
        <w:rPr>
          <w:rFonts w:ascii="Arial" w:cs="Arial" w:eastAsia="Arial" w:hAnsi="Arial"/>
          <w:b w:val="1"/>
          <w:bCs w:val="1"/>
          <w:sz w:val="22"/>
          <w:szCs w:val="22"/>
          <w:rtl w:val="0"/>
        </w:rPr>
        <w:t xml:space="preserve">Ολύμπιον </w:t>
      </w:r>
      <w:r w:rsidDel="00000000" w:rsidR="00000000" w:rsidRPr="00000000">
        <w:rPr>
          <w:rFonts w:ascii="Arial" w:cs="Arial" w:eastAsia="Arial" w:hAnsi="Arial"/>
          <w:sz w:val="22"/>
          <w:szCs w:val="22"/>
          <w:rtl w:val="0"/>
        </w:rPr>
        <w:t xml:space="preserve">και η αίθουσα </w:t>
      </w:r>
      <w:r w:rsidDel="00000000" w:rsidR="00000000" w:rsidRPr="00000000">
        <w:rPr>
          <w:rFonts w:ascii="Arial" w:cs="Arial" w:eastAsia="Arial" w:hAnsi="Arial"/>
          <w:b w:val="1"/>
          <w:bCs w:val="1"/>
          <w:sz w:val="22"/>
          <w:szCs w:val="22"/>
          <w:rtl w:val="0"/>
        </w:rPr>
        <w:t xml:space="preserve">Παύλος Ζάννας</w:t>
      </w:r>
      <w:r w:rsidDel="00000000" w:rsidR="00000000" w:rsidRPr="00000000">
        <w:rPr>
          <w:rFonts w:ascii="Arial" w:cs="Arial" w:eastAsia="Arial" w:hAnsi="Arial"/>
          <w:sz w:val="22"/>
          <w:szCs w:val="22"/>
          <w:rtl w:val="0"/>
        </w:rPr>
        <w:t xml:space="preserve"> στην πλατεία Αριστοτέλους, καθώς και οι αίθουσες </w:t>
      </w:r>
      <w:r w:rsidDel="00000000" w:rsidR="00000000" w:rsidRPr="00000000">
        <w:rPr>
          <w:rFonts w:ascii="Arial" w:cs="Arial" w:eastAsia="Arial" w:hAnsi="Arial"/>
          <w:b w:val="1"/>
          <w:bCs w:val="1"/>
          <w:sz w:val="22"/>
          <w:szCs w:val="22"/>
          <w:rtl w:val="0"/>
        </w:rPr>
        <w:t xml:space="preserve">Σταύρος Τορνές</w:t>
      </w:r>
      <w:r w:rsidDel="00000000" w:rsidR="00000000" w:rsidRPr="00000000">
        <w:rPr>
          <w:rFonts w:ascii="Arial" w:cs="Arial" w:eastAsia="Arial" w:hAnsi="Arial"/>
          <w:sz w:val="22"/>
          <w:szCs w:val="22"/>
          <w:rtl w:val="0"/>
        </w:rPr>
        <w:t xml:space="preserve"> και </w:t>
      </w:r>
      <w:r w:rsidDel="00000000" w:rsidR="00000000" w:rsidRPr="00000000">
        <w:rPr>
          <w:rFonts w:ascii="Arial" w:cs="Arial" w:eastAsia="Arial" w:hAnsi="Arial"/>
          <w:b w:val="1"/>
          <w:bCs w:val="1"/>
          <w:sz w:val="22"/>
          <w:szCs w:val="22"/>
          <w:rtl w:val="0"/>
        </w:rPr>
        <w:t xml:space="preserve">Τζον Κασσαβέτης</w:t>
      </w:r>
      <w:r w:rsidDel="00000000" w:rsidR="00000000" w:rsidRPr="00000000">
        <w:rPr>
          <w:rFonts w:ascii="Arial" w:cs="Arial" w:eastAsia="Arial" w:hAnsi="Arial"/>
          <w:sz w:val="22"/>
          <w:szCs w:val="22"/>
          <w:rtl w:val="0"/>
        </w:rPr>
        <w:t xml:space="preserve"> στην Αποθήκη 1 στο Λιμάνι, υποδέχονται τη νέα κινηματογραφική σεζόν με νέες ταινίες και ένα ξεχωριστό αφιέρωμα της Ταινιοθήκης, προσκαλώντας το κοινό της Θεσσαλονίκης να επιστρέψει στη μεγάλη οθόνη.</w:t>
      </w:r>
    </w:p>
    <w:p w:rsidR="00000000" w:rsidDel="00000000" w:rsidP="00000000" w:rsidRDefault="00000000" w:rsidRPr="00000000" w14:paraId="00000005">
      <w:pPr>
        <w:spacing w:before="240" w:line="259" w:lineRule="auto"/>
        <w:ind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Βλέπουμε στις αίθουσες του Φεστιβάλ:</w:t>
      </w:r>
    </w:p>
    <w:p w:rsidR="00000000" w:rsidDel="00000000" w:rsidP="00000000" w:rsidRDefault="00000000" w:rsidRPr="00000000" w14:paraId="00000006">
      <w:pPr>
        <w:numPr>
          <w:ilvl w:val="0"/>
          <w:numId w:val="1"/>
        </w:numPr>
        <w:spacing w:after="0" w:afterAutospacing="0" w:before="240" w:line="259" w:lineRule="auto"/>
        <w:ind w:left="720" w:hanging="360"/>
        <w:jc w:val="both"/>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το </w:t>
      </w:r>
      <w:r w:rsidDel="00000000" w:rsidR="00000000" w:rsidRPr="00000000">
        <w:rPr>
          <w:rFonts w:ascii="Arial" w:cs="Arial" w:eastAsia="Arial" w:hAnsi="Arial"/>
          <w:b w:val="1"/>
          <w:bCs w:val="1"/>
          <w:sz w:val="22"/>
          <w:szCs w:val="22"/>
          <w:rtl w:val="0"/>
        </w:rPr>
        <w:t xml:space="preserve">Digger</w:t>
      </w:r>
      <w:r w:rsidDel="00000000" w:rsidR="00000000" w:rsidRPr="00000000">
        <w:rPr>
          <w:rFonts w:ascii="Arial" w:cs="Arial" w:eastAsia="Arial" w:hAnsi="Arial"/>
          <w:sz w:val="22"/>
          <w:szCs w:val="22"/>
          <w:rtl w:val="0"/>
        </w:rPr>
        <w:t xml:space="preserve">, τη νέα ταινία του</w:t>
      </w:r>
      <w:r w:rsidDel="00000000" w:rsidR="00000000" w:rsidRPr="00000000">
        <w:rPr>
          <w:rFonts w:ascii="Arial" w:cs="Arial" w:eastAsia="Arial" w:hAnsi="Arial"/>
          <w:b w:val="1"/>
          <w:bCs w:val="1"/>
          <w:sz w:val="22"/>
          <w:szCs w:val="22"/>
          <w:rtl w:val="0"/>
        </w:rPr>
        <w:t xml:space="preserve"> Αλεχάντρο Γκονσάλες Ινιάριτου</w:t>
      </w:r>
      <w:r w:rsidDel="00000000" w:rsidR="00000000" w:rsidRPr="00000000">
        <w:rPr>
          <w:rFonts w:ascii="Arial" w:cs="Arial" w:eastAsia="Arial" w:hAnsi="Arial"/>
          <w:sz w:val="22"/>
          <w:szCs w:val="22"/>
          <w:rtl w:val="0"/>
        </w:rPr>
        <w:t xml:space="preserve">, μια εξωφρενική κωμωδία καταστροφικών διαστάσεων, με τον </w:t>
      </w:r>
      <w:r w:rsidDel="00000000" w:rsidR="00000000" w:rsidRPr="00000000">
        <w:rPr>
          <w:rFonts w:ascii="Arial" w:cs="Arial" w:eastAsia="Arial" w:hAnsi="Arial"/>
          <w:b w:val="1"/>
          <w:bCs w:val="1"/>
          <w:sz w:val="22"/>
          <w:szCs w:val="22"/>
          <w:rtl w:val="0"/>
        </w:rPr>
        <w:t xml:space="preserve">Τομ Κρουζ</w:t>
      </w:r>
      <w:r w:rsidDel="00000000" w:rsidR="00000000" w:rsidRPr="00000000">
        <w:rPr>
          <w:rFonts w:ascii="Arial" w:cs="Arial" w:eastAsia="Arial" w:hAnsi="Arial"/>
          <w:sz w:val="22"/>
          <w:szCs w:val="22"/>
          <w:rtl w:val="0"/>
        </w:rPr>
        <w:t xml:space="preserve"> στον πρωταγωνιστικό ρόλο να πραγματοποιεί μία από τις πιο εντυπωσιακές μεταμορφώσεις της καριέρας του. Η φιλόδοξη παραγωγή σηματοδοτεί το πρώτο αγγλόφωνο εγχείρημα του πολυβραβευμένου σκηνοθέτη μετά την </w:t>
      </w:r>
      <w:r w:rsidDel="00000000" w:rsidR="00000000" w:rsidRPr="00000000">
        <w:rPr>
          <w:rFonts w:ascii="Arial" w:cs="Arial" w:eastAsia="Arial" w:hAnsi="Arial"/>
          <w:i w:val="1"/>
          <w:iCs w:val="1"/>
          <w:sz w:val="22"/>
          <w:szCs w:val="22"/>
          <w:rtl w:val="0"/>
        </w:rPr>
        <w:t xml:space="preserve">Επιστροφή</w:t>
      </w:r>
      <w:r w:rsidDel="00000000" w:rsidR="00000000" w:rsidRPr="00000000">
        <w:rPr>
          <w:rFonts w:ascii="Arial" w:cs="Arial" w:eastAsia="Arial" w:hAnsi="Arial"/>
          <w:sz w:val="22"/>
          <w:szCs w:val="22"/>
          <w:rtl w:val="0"/>
        </w:rPr>
        <w:t xml:space="preserve">.</w:t>
      </w:r>
    </w:p>
    <w:p w:rsidR="00000000" w:rsidDel="00000000" w:rsidP="00000000" w:rsidRDefault="00000000" w:rsidRPr="00000000" w14:paraId="00000007">
      <w:pPr>
        <w:numPr>
          <w:ilvl w:val="0"/>
          <w:numId w:val="1"/>
        </w:numPr>
        <w:spacing w:after="0" w:afterAutospacing="0" w:before="0" w:beforeAutospacing="0" w:line="259" w:lineRule="auto"/>
        <w:ind w:left="720" w:hanging="360"/>
        <w:jc w:val="both"/>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το σοκαριστικό </w:t>
      </w:r>
      <w:r w:rsidDel="00000000" w:rsidR="00000000" w:rsidRPr="00000000">
        <w:rPr>
          <w:rFonts w:ascii="Arial" w:cs="Arial" w:eastAsia="Arial" w:hAnsi="Arial"/>
          <w:b w:val="1"/>
          <w:bCs w:val="1"/>
          <w:sz w:val="22"/>
          <w:szCs w:val="22"/>
          <w:rtl w:val="0"/>
        </w:rPr>
        <w:t xml:space="preserve">ΝΑΖΑ</w:t>
      </w:r>
      <w:r w:rsidDel="00000000" w:rsidR="00000000" w:rsidRPr="00000000">
        <w:rPr>
          <w:rFonts w:ascii="Arial" w:cs="Arial" w:eastAsia="Arial" w:hAnsi="Arial"/>
          <w:sz w:val="22"/>
          <w:szCs w:val="22"/>
          <w:rtl w:val="0"/>
        </w:rPr>
        <w:t xml:space="preserve">, το ντοκιμαντέρ των </w:t>
      </w:r>
      <w:r w:rsidDel="00000000" w:rsidR="00000000" w:rsidRPr="00000000">
        <w:rPr>
          <w:rFonts w:ascii="Arial" w:cs="Arial" w:eastAsia="Arial" w:hAnsi="Arial"/>
          <w:b w:val="1"/>
          <w:bCs w:val="1"/>
          <w:sz w:val="22"/>
          <w:szCs w:val="22"/>
          <w:rtl w:val="0"/>
        </w:rPr>
        <w:t xml:space="preserve">Γιουβάλ Άμπραχαμ</w:t>
      </w:r>
      <w:r w:rsidDel="00000000" w:rsidR="00000000" w:rsidRPr="00000000">
        <w:rPr>
          <w:rFonts w:ascii="Arial" w:cs="Arial" w:eastAsia="Arial" w:hAnsi="Arial"/>
          <w:sz w:val="22"/>
          <w:szCs w:val="22"/>
          <w:rtl w:val="0"/>
        </w:rPr>
        <w:t xml:space="preserve"> και </w:t>
      </w:r>
      <w:r w:rsidDel="00000000" w:rsidR="00000000" w:rsidRPr="00000000">
        <w:rPr>
          <w:rFonts w:ascii="Arial" w:cs="Arial" w:eastAsia="Arial" w:hAnsi="Arial"/>
          <w:b w:val="1"/>
          <w:bCs w:val="1"/>
          <w:sz w:val="22"/>
          <w:szCs w:val="22"/>
          <w:rtl w:val="0"/>
        </w:rPr>
        <w:t xml:space="preserve">Ρέιτσελ Σορ </w:t>
      </w:r>
      <w:r w:rsidDel="00000000" w:rsidR="00000000" w:rsidRPr="00000000">
        <w:rPr>
          <w:rFonts w:ascii="Arial" w:cs="Arial" w:eastAsia="Arial" w:hAnsi="Arial"/>
          <w:sz w:val="22"/>
          <w:szCs w:val="22"/>
          <w:rtl w:val="0"/>
        </w:rPr>
        <w:t xml:space="preserve">για τη Γάζα, το οποίο συγκλόνισε κοινό και κριτικούς στο πρόσφατο Φεστιβάλ Κινηματογράφου της Βενετίας. Το νέο ντοκιμαντέρ των Ισραηλινών δημιουργών, το οποίο γυρίστηκε υπό άκρα μυστικότητα στη διάρκεια της νύχτας σε ταράτσες του Τελ Αβίβ, επικεντρώνεται στις μαζικές δολοφονίες Παλαιστινίων αμάχων στη Λωρίδα της Γάζας και </w:t>
      </w:r>
      <w:r w:rsidDel="00000000" w:rsidR="00000000" w:rsidRPr="00000000">
        <w:rPr>
          <w:rFonts w:ascii="Arial" w:cs="Arial" w:eastAsia="Arial" w:hAnsi="Arial"/>
          <w:b w:val="1"/>
          <w:bCs w:val="1"/>
          <w:sz w:val="22"/>
          <w:szCs w:val="22"/>
          <w:rtl w:val="0"/>
        </w:rPr>
        <w:t xml:space="preserve">προβάλλεται σε αποκλειστικότητα στις αίθουσες του Φεστιβάλ</w:t>
      </w:r>
      <w:r w:rsidDel="00000000" w:rsidR="00000000" w:rsidRPr="00000000">
        <w:rPr>
          <w:rFonts w:ascii="Arial" w:cs="Arial" w:eastAsia="Arial" w:hAnsi="Arial"/>
          <w:sz w:val="22"/>
          <w:szCs w:val="22"/>
          <w:rtl w:val="0"/>
        </w:rPr>
        <w:t xml:space="preserve">.</w:t>
      </w:r>
    </w:p>
    <w:p w:rsidR="00000000" w:rsidDel="00000000" w:rsidP="00000000" w:rsidRDefault="00000000" w:rsidRPr="00000000" w14:paraId="00000008">
      <w:pPr>
        <w:numPr>
          <w:ilvl w:val="0"/>
          <w:numId w:val="1"/>
        </w:numPr>
        <w:spacing w:after="0" w:afterAutospacing="0" w:before="0" w:beforeAutospacing="0" w:line="259" w:lineRule="auto"/>
        <w:ind w:left="720" w:hanging="360"/>
        <w:jc w:val="both"/>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τη νέα ταινία της υποψήφιας για Όσκαρ</w:t>
      </w:r>
      <w:r w:rsidDel="00000000" w:rsidR="00000000" w:rsidRPr="00000000">
        <w:rPr>
          <w:rFonts w:ascii="Arial" w:cs="Arial" w:eastAsia="Arial" w:hAnsi="Arial"/>
          <w:b w:val="1"/>
          <w:bCs w:val="1"/>
          <w:sz w:val="22"/>
          <w:szCs w:val="22"/>
          <w:rtl w:val="0"/>
        </w:rPr>
        <w:t xml:space="preserve"> Ίλντικο Ενιέντι</w:t>
      </w:r>
      <w:r w:rsidDel="00000000" w:rsidR="00000000" w:rsidRPr="00000000">
        <w:rPr>
          <w:rFonts w:ascii="Arial" w:cs="Arial" w:eastAsia="Arial" w:hAnsi="Arial"/>
          <w:sz w:val="22"/>
          <w:szCs w:val="22"/>
          <w:rtl w:val="0"/>
        </w:rPr>
        <w:t xml:space="preserve"> που επέστρεψε θριαμβευτικά με τη </w:t>
      </w:r>
      <w:r w:rsidDel="00000000" w:rsidR="00000000" w:rsidRPr="00000000">
        <w:rPr>
          <w:rFonts w:ascii="Arial" w:cs="Arial" w:eastAsia="Arial" w:hAnsi="Arial"/>
          <w:b w:val="1"/>
          <w:bCs w:val="1"/>
          <w:sz w:val="22"/>
          <w:szCs w:val="22"/>
          <w:rtl w:val="0"/>
        </w:rPr>
        <w:t xml:space="preserve">Σιωπηλή Φίλη</w:t>
      </w:r>
      <w:r w:rsidDel="00000000" w:rsidR="00000000" w:rsidRPr="00000000">
        <w:rPr>
          <w:rFonts w:ascii="Arial" w:cs="Arial" w:eastAsia="Arial" w:hAnsi="Arial"/>
          <w:sz w:val="22"/>
          <w:szCs w:val="22"/>
          <w:rtl w:val="0"/>
        </w:rPr>
        <w:t xml:space="preserve">. Η πολυβραβευμένη ταινία, η οποία πραγματοποίησε την ελληνική της πρεμιέρα στο 66ο Φεστιβάλ Κινηματογράφου Θεσσαλονίκης, περιστρέφεται γύρω από ένα επιβλητικό αιωνόβιο δέντρο το οποίο παρακολουθεί για περισσότερο από έναν αιώνα τους ήσυχους ρυθμούς μεταμόρφωσης που διατρέχουν τρεις ανθρώπινες ζωές.</w:t>
      </w:r>
    </w:p>
    <w:p w:rsidR="00000000" w:rsidDel="00000000" w:rsidP="00000000" w:rsidRDefault="00000000" w:rsidRPr="00000000" w14:paraId="00000009">
      <w:pPr>
        <w:numPr>
          <w:ilvl w:val="0"/>
          <w:numId w:val="1"/>
        </w:numPr>
        <w:spacing w:before="0" w:beforeAutospacing="0" w:line="259" w:lineRule="auto"/>
        <w:ind w:left="720" w:hanging="360"/>
        <w:jc w:val="both"/>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την πρεμιέρα της φετινής σεζόν της Ταινιοθήκης Θεσσαλονίκης με το αφιέρωμα </w:t>
      </w:r>
      <w:r w:rsidDel="00000000" w:rsidR="00000000" w:rsidRPr="00000000">
        <w:rPr>
          <w:rFonts w:ascii="Arial" w:cs="Arial" w:eastAsia="Arial" w:hAnsi="Arial"/>
          <w:b w:val="1"/>
          <w:bCs w:val="1"/>
          <w:sz w:val="22"/>
          <w:szCs w:val="22"/>
          <w:rtl w:val="0"/>
        </w:rPr>
        <w:t xml:space="preserve">Σινεμά Ξανά</w:t>
      </w:r>
      <w:r w:rsidDel="00000000" w:rsidR="00000000" w:rsidRPr="00000000">
        <w:rPr>
          <w:rFonts w:ascii="Arial" w:cs="Arial" w:eastAsia="Arial" w:hAnsi="Arial"/>
          <w:sz w:val="22"/>
          <w:szCs w:val="22"/>
          <w:rtl w:val="0"/>
        </w:rPr>
        <w:t xml:space="preserve">, μια επιλογή 20 ταινιών του κύκλου προβολών της </w:t>
      </w:r>
      <w:r w:rsidDel="00000000" w:rsidR="00000000" w:rsidRPr="00000000">
        <w:rPr>
          <w:rFonts w:ascii="Arial" w:cs="Arial" w:eastAsia="Arial" w:hAnsi="Arial"/>
          <w:b w:val="1"/>
          <w:bCs w:val="1"/>
          <w:sz w:val="22"/>
          <w:szCs w:val="22"/>
          <w:rtl w:val="0"/>
        </w:rPr>
        <w:t xml:space="preserve">Ελληνικής Ακαδημίας Κινηματογράφου</w:t>
      </w:r>
      <w:r w:rsidDel="00000000" w:rsidR="00000000" w:rsidRPr="00000000">
        <w:rPr>
          <w:rFonts w:ascii="Arial" w:cs="Arial" w:eastAsia="Arial" w:hAnsi="Arial"/>
          <w:sz w:val="22"/>
          <w:szCs w:val="22"/>
          <w:rtl w:val="0"/>
        </w:rPr>
        <w:t xml:space="preserve">.</w:t>
      </w:r>
    </w:p>
    <w:p w:rsidR="00000000" w:rsidDel="00000000" w:rsidP="00000000" w:rsidRDefault="00000000" w:rsidRPr="00000000" w14:paraId="0000000A">
      <w:pPr>
        <w:spacing w:before="240" w:line="259" w:lineRule="auto"/>
        <w:ind w:firstLine="0"/>
        <w:jc w:val="both"/>
        <w:rPr>
          <w:rFonts w:ascii="Arial" w:cs="Arial" w:eastAsia="Arial" w:hAnsi="Arial"/>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00B">
      <w:pPr>
        <w:spacing w:before="240" w:line="259" w:lineRule="auto"/>
        <w:ind w:firstLine="0"/>
        <w:jc w:val="both"/>
        <w:rPr>
          <w:rFonts w:ascii="Arial" w:cs="Arial" w:eastAsia="Arial" w:hAnsi="Arial"/>
          <w:sz w:val="22"/>
          <w:szCs w:val="22"/>
        </w:rPr>
      </w:pPr>
      <w:r w:rsidDel="00000000" w:rsidR="00000000" w:rsidRPr="00000000">
        <w:rPr>
          <w:rtl w:val="0"/>
        </w:rPr>
      </w:r>
    </w:p>
    <w:tbl>
      <w:tblPr>
        <w:tblStyle w:val="Table1"/>
        <w:tblW w:w="8082.0" w:type="dxa"/>
        <w:jc w:val="left"/>
        <w:tblInd w:w="416.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082"/>
        <w:tblGridChange w:id="0">
          <w:tblGrid>
            <w:gridCol w:w="8082"/>
          </w:tblGrid>
        </w:tblGridChange>
      </w:tblGrid>
      <w:tr>
        <w:trPr>
          <w:cantSplit w:val="0"/>
          <w:trHeight w:val="402"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0C">
            <w:pPr>
              <w:shd w:fill="ffffff" w:val="clear"/>
              <w:spacing w:after="150" w:lineRule="auto"/>
              <w:ind w:hanging="2"/>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ΕΙΣΙΤΗΡΙΑ</w:t>
            </w:r>
            <w:r w:rsidDel="00000000" w:rsidR="00000000" w:rsidRPr="00000000">
              <w:rPr>
                <w:rtl w:val="0"/>
              </w:rPr>
            </w:r>
          </w:p>
          <w:p w:rsidR="00000000" w:rsidDel="00000000" w:rsidP="00000000" w:rsidRDefault="00000000" w:rsidRPr="00000000" w14:paraId="0000000D">
            <w:pPr>
              <w:shd w:fill="ffffff" w:val="clear"/>
              <w:spacing w:after="150" w:lineRule="auto"/>
              <w:ind w:hanging="2"/>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Γενική είσοδος</w:t>
            </w:r>
            <w:r w:rsidDel="00000000" w:rsidR="00000000" w:rsidRPr="00000000">
              <w:rPr>
                <w:rFonts w:ascii="Arial" w:cs="Arial" w:eastAsia="Arial" w:hAnsi="Arial"/>
                <w:sz w:val="22"/>
                <w:szCs w:val="22"/>
                <w:rtl w:val="0"/>
              </w:rPr>
              <w:t xml:space="preserve">: 7,5€</w:t>
            </w:r>
          </w:p>
          <w:p w:rsidR="00000000" w:rsidDel="00000000" w:rsidP="00000000" w:rsidRDefault="00000000" w:rsidRPr="00000000" w14:paraId="0000000E">
            <w:pPr>
              <w:shd w:fill="ffffff" w:val="clear"/>
              <w:spacing w:after="150" w:lineRule="auto"/>
              <w:ind w:hanging="2"/>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Πέμπτη 1+1</w:t>
            </w:r>
            <w:r w:rsidDel="00000000" w:rsidR="00000000" w:rsidRPr="00000000">
              <w:rPr>
                <w:rFonts w:ascii="Arial" w:cs="Arial" w:eastAsia="Arial" w:hAnsi="Arial"/>
                <w:sz w:val="22"/>
                <w:szCs w:val="22"/>
                <w:rtl w:val="0"/>
              </w:rPr>
              <w:t xml:space="preserve">: 7,5€</w:t>
            </w:r>
          </w:p>
          <w:p w:rsidR="00000000" w:rsidDel="00000000" w:rsidP="00000000" w:rsidRDefault="00000000" w:rsidRPr="00000000" w14:paraId="0000000F">
            <w:pPr>
              <w:shd w:fill="ffffff" w:val="clear"/>
              <w:spacing w:after="150" w:lineRule="auto"/>
              <w:ind w:hanging="2"/>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Τρίτη</w:t>
            </w:r>
            <w:r w:rsidDel="00000000" w:rsidR="00000000" w:rsidRPr="00000000">
              <w:rPr>
                <w:rFonts w:ascii="Arial" w:cs="Arial" w:eastAsia="Arial" w:hAnsi="Arial"/>
                <w:sz w:val="22"/>
                <w:szCs w:val="22"/>
                <w:rtl w:val="0"/>
              </w:rPr>
              <w:t xml:space="preserve">: 6€</w:t>
              <w:br w:type="textWrapping"/>
              <w:br w:type="textWrapping"/>
            </w:r>
            <w:r w:rsidDel="00000000" w:rsidR="00000000" w:rsidRPr="00000000">
              <w:rPr>
                <w:rFonts w:ascii="Arial" w:cs="Arial" w:eastAsia="Arial" w:hAnsi="Arial"/>
                <w:b w:val="1"/>
                <w:bCs w:val="1"/>
                <w:sz w:val="22"/>
                <w:szCs w:val="22"/>
                <w:rtl w:val="0"/>
              </w:rPr>
              <w:t xml:space="preserve">Φοιτητικό</w:t>
            </w:r>
            <w:r w:rsidDel="00000000" w:rsidR="00000000" w:rsidRPr="00000000">
              <w:rPr>
                <w:rFonts w:ascii="Arial" w:cs="Arial" w:eastAsia="Arial" w:hAnsi="Arial"/>
                <w:sz w:val="22"/>
                <w:szCs w:val="22"/>
                <w:rtl w:val="0"/>
              </w:rPr>
              <w:t xml:space="preserve">: 6€</w:t>
            </w:r>
          </w:p>
          <w:p w:rsidR="00000000" w:rsidDel="00000000" w:rsidP="00000000" w:rsidRDefault="00000000" w:rsidRPr="00000000" w14:paraId="00000010">
            <w:pPr>
              <w:shd w:fill="ffffff" w:val="clear"/>
              <w:spacing w:after="150" w:lineRule="auto"/>
              <w:ind w:hanging="2"/>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Κάρτα ανεργίας</w:t>
            </w:r>
            <w:r w:rsidDel="00000000" w:rsidR="00000000" w:rsidRPr="00000000">
              <w:rPr>
                <w:rFonts w:ascii="Arial" w:cs="Arial" w:eastAsia="Arial" w:hAnsi="Arial"/>
                <w:sz w:val="22"/>
                <w:szCs w:val="22"/>
                <w:rtl w:val="0"/>
              </w:rPr>
              <w:t xml:space="preserve">: 6€</w:t>
            </w:r>
          </w:p>
          <w:p w:rsidR="00000000" w:rsidDel="00000000" w:rsidP="00000000" w:rsidRDefault="00000000" w:rsidRPr="00000000" w14:paraId="00000011">
            <w:pPr>
              <w:shd w:fill="ffffff" w:val="clear"/>
              <w:spacing w:after="150" w:lineRule="auto"/>
              <w:ind w:hanging="2"/>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Ταινιοθήκη Θεσσαλονίκης</w:t>
            </w:r>
            <w:r w:rsidDel="00000000" w:rsidR="00000000" w:rsidRPr="00000000">
              <w:rPr>
                <w:rFonts w:ascii="Arial" w:cs="Arial" w:eastAsia="Arial" w:hAnsi="Arial"/>
                <w:sz w:val="22"/>
                <w:szCs w:val="22"/>
                <w:rtl w:val="0"/>
              </w:rPr>
              <w:t xml:space="preserve">: 5€</w:t>
            </w:r>
          </w:p>
          <w:p w:rsidR="00000000" w:rsidDel="00000000" w:rsidP="00000000" w:rsidRDefault="00000000" w:rsidRPr="00000000" w14:paraId="00000012">
            <w:pPr>
              <w:shd w:fill="ffffff" w:val="clear"/>
              <w:spacing w:after="150" w:lineRule="auto"/>
              <w:ind w:hanging="2"/>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Εισιτήρια διαθέσιμα ηλεκτρονικά στην ηλεκτρονική διεύθυνση:</w:t>
            </w:r>
          </w:p>
          <w:p w:rsidR="00000000" w:rsidDel="00000000" w:rsidP="00000000" w:rsidRDefault="00000000" w:rsidRPr="00000000" w14:paraId="00000013">
            <w:pPr>
              <w:shd w:fill="ffffff" w:val="clear"/>
              <w:spacing w:after="150" w:lineRule="auto"/>
              <w:ind w:hanging="2"/>
              <w:jc w:val="both"/>
              <w:rPr>
                <w:rFonts w:ascii="Arial" w:cs="Arial" w:eastAsia="Arial" w:hAnsi="Arial"/>
                <w:b w:val="1"/>
                <w:bCs w:val="1"/>
                <w:sz w:val="22"/>
                <w:szCs w:val="22"/>
              </w:rPr>
            </w:pPr>
            <w:hyperlink r:id="rId7">
              <w:r w:rsidDel="00000000" w:rsidR="00000000" w:rsidRPr="00000000">
                <w:rPr>
                  <w:rFonts w:ascii="Arial" w:cs="Arial" w:eastAsia="Arial" w:hAnsi="Arial"/>
                  <w:color w:val="1155cc"/>
                  <w:sz w:val="22"/>
                  <w:szCs w:val="22"/>
                  <w:u w:val="single"/>
                  <w:rtl w:val="0"/>
                </w:rPr>
                <w:t xml:space="preserve">https://www.more.com/venues/filmfestival/</w:t>
              </w:r>
            </w:hyperlink>
            <w:r w:rsidDel="00000000" w:rsidR="00000000" w:rsidRPr="00000000">
              <w:rPr>
                <w:rFonts w:ascii="Arial" w:cs="Arial" w:eastAsia="Arial" w:hAnsi="Arial"/>
                <w:sz w:val="22"/>
                <w:szCs w:val="22"/>
                <w:rtl w:val="0"/>
              </w:rPr>
              <w:t xml:space="preserve"> </w:t>
            </w:r>
            <w:r w:rsidDel="00000000" w:rsidR="00000000" w:rsidRPr="00000000">
              <w:rPr>
                <w:rtl w:val="0"/>
              </w:rPr>
            </w:r>
          </w:p>
        </w:tc>
      </w:tr>
    </w:tbl>
    <w:p w:rsidR="00000000" w:rsidDel="00000000" w:rsidP="00000000" w:rsidRDefault="00000000" w:rsidRPr="00000000" w14:paraId="00000014">
      <w:pPr>
        <w:ind w:firstLine="0"/>
        <w:jc w:val="both"/>
        <w:rPr>
          <w:rFonts w:ascii="Arial" w:cs="Arial" w:eastAsia="Arial" w:hAnsi="Arial"/>
          <w:sz w:val="28"/>
          <w:szCs w:val="28"/>
        </w:rPr>
      </w:pPr>
      <w:r w:rsidDel="00000000" w:rsidR="00000000" w:rsidRPr="00000000">
        <w:rPr>
          <w:rtl w:val="0"/>
        </w:rPr>
      </w:r>
    </w:p>
    <w:p w:rsidR="00000000" w:rsidDel="00000000" w:rsidP="00000000" w:rsidRDefault="00000000" w:rsidRPr="00000000" w14:paraId="00000015">
      <w:pPr>
        <w:ind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Οι αίθουσες του Φεστιβάλ Κινηματογράφου Θεσσαλονίκης είναι μέλη του</w:t>
      </w:r>
    </w:p>
    <w:p w:rsidR="00000000" w:rsidDel="00000000" w:rsidP="00000000" w:rsidRDefault="00000000" w:rsidRPr="00000000" w14:paraId="00000016">
      <w:pPr>
        <w:ind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7">
      <w:pPr>
        <w:ind w:hanging="2"/>
        <w:jc w:val="both"/>
        <w:rPr>
          <w:rFonts w:ascii="Arial" w:cs="Arial" w:eastAsia="Arial" w:hAnsi="Arial"/>
          <w:sz w:val="22"/>
          <w:szCs w:val="22"/>
        </w:rPr>
      </w:pPr>
      <w:r w:rsidDel="00000000" w:rsidR="00000000" w:rsidRPr="00000000">
        <w:rPr>
          <w:rFonts w:ascii="Arial" w:cs="Arial" w:eastAsia="Arial" w:hAnsi="Arial"/>
          <w:sz w:val="22"/>
          <w:szCs w:val="22"/>
        </w:rPr>
        <w:drawing>
          <wp:inline distB="0" distT="0" distL="0" distR="0">
            <wp:extent cx="1239154" cy="651219"/>
            <wp:effectExtent b="0" l="0" r="0" t="0"/>
            <wp:docPr id="20" name="image3.jpg"/>
            <a:graphic>
              <a:graphicData uri="http://schemas.openxmlformats.org/drawingml/2006/picture">
                <pic:pic>
                  <pic:nvPicPr>
                    <pic:cNvPr id="0" name="image3.jpg"/>
                    <pic:cNvPicPr preferRelativeResize="0"/>
                  </pic:nvPicPr>
                  <pic:blipFill>
                    <a:blip r:embed="rId8"/>
                    <a:srcRect b="0" l="0" r="0" t="0"/>
                    <a:stretch>
                      <a:fillRect/>
                    </a:stretch>
                  </pic:blipFill>
                  <pic:spPr>
                    <a:xfrm>
                      <a:off x="0" y="0"/>
                      <a:ext cx="1239154" cy="651219"/>
                    </a:xfrm>
                    <a:prstGeom prst="rect"/>
                    <a:ln/>
                  </pic:spPr>
                </pic:pic>
              </a:graphicData>
            </a:graphic>
          </wp:inline>
        </w:drawing>
      </w:r>
      <w:r w:rsidDel="00000000" w:rsidR="00000000" w:rsidRPr="00000000">
        <w:rPr>
          <w:rtl w:val="0"/>
        </w:rPr>
      </w:r>
    </w:p>
    <w:p w:rsidR="00000000" w:rsidDel="00000000" w:rsidP="00000000" w:rsidRDefault="00000000" w:rsidRPr="00000000" w14:paraId="00000018">
      <w:pPr>
        <w:jc w:val="both"/>
        <w:rPr/>
      </w:pPr>
      <w:r w:rsidDel="00000000" w:rsidR="00000000" w:rsidRPr="00000000">
        <w:rPr>
          <w:rtl w:val="0"/>
        </w:rPr>
      </w:r>
    </w:p>
    <w:p w:rsidR="00000000" w:rsidDel="00000000" w:rsidP="00000000" w:rsidRDefault="00000000" w:rsidRPr="00000000" w14:paraId="00000019">
      <w:pPr>
        <w:ind w:hanging="2"/>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A">
      <w:pPr>
        <w:jc w:val="both"/>
        <w:rPr/>
      </w:pPr>
      <w:r w:rsidDel="00000000" w:rsidR="00000000" w:rsidRPr="00000000">
        <w:rPr>
          <w:rtl w:val="0"/>
        </w:rPr>
      </w:r>
    </w:p>
    <w:p w:rsidR="00000000" w:rsidDel="00000000" w:rsidP="00000000" w:rsidRDefault="00000000" w:rsidRPr="00000000" w14:paraId="0000001B">
      <w:pPr>
        <w:jc w:val="center"/>
        <w:rPr/>
      </w:pPr>
      <w:r w:rsidDel="00000000" w:rsidR="00000000" w:rsidRPr="00000000">
        <w:rPr/>
        <w:drawing>
          <wp:inline distB="114300" distT="114300" distL="114300" distR="114300">
            <wp:extent cx="4754400" cy="6871991"/>
            <wp:effectExtent b="0" l="0" r="0" t="0"/>
            <wp:docPr id="19"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4754400" cy="6871991"/>
                    </a:xfrm>
                    <a:prstGeom prst="rect"/>
                    <a:ln/>
                  </pic:spPr>
                </pic:pic>
              </a:graphicData>
            </a:graphic>
          </wp:inline>
        </w:drawing>
      </w:r>
      <w:r w:rsidDel="00000000" w:rsidR="00000000" w:rsidRPr="00000000">
        <w:rPr>
          <w:rtl w:val="0"/>
        </w:rPr>
      </w:r>
    </w:p>
    <w:sectPr>
      <w:headerReference r:id="rId10" w:type="default"/>
      <w:headerReference r:id="rId11" w:type="first"/>
      <w:headerReference r:id="rId12" w:type="even"/>
      <w:footerReference r:id="rId13" w:type="default"/>
      <w:footerReference r:id="rId14" w:type="first"/>
      <w:footerReference r:id="rId15" w:type="even"/>
      <w:pgSz w:h="16840" w:w="11900" w:orient="portrait"/>
      <w:pgMar w:bottom="1440" w:top="1440" w:left="1080" w:right="1110" w:header="567"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ambria"/>
  <w:font w:name="Times New Roman"/>
  <w:font w:name="Gill San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pBdr>
        <w:top w:space="0" w:sz="0" w:val="nil"/>
        <w:left w:space="0" w:sz="0" w:val="nil"/>
        <w:bottom w:space="0" w:sz="0" w:val="nil"/>
        <w:right w:space="0" w:sz="0" w:val="nil"/>
        <w:between w:space="0" w:sz="0" w:val="nil"/>
      </w:pBdr>
      <w:tabs>
        <w:tab w:val="center" w:leader="none" w:pos="4680"/>
        <w:tab w:val="right" w:leader="none" w:pos="9360"/>
      </w:tabs>
      <w:ind w:left="1" w:hanging="3"/>
      <w:rPr>
        <w:sz w:val="32"/>
        <w:szCs w:val="32"/>
      </w:rPr>
    </w:pPr>
    <w:r w:rsidDel="00000000" w:rsidR="00000000" w:rsidRPr="00000000">
      <w:rPr>
        <w:sz w:val="32"/>
        <w:szCs w:val="32"/>
      </w:rPr>
      <w:drawing>
        <wp:inline distB="0" distT="0" distL="0" distR="0">
          <wp:extent cx="6184900" cy="1229360"/>
          <wp:effectExtent b="0" l="0" r="0" t="0"/>
          <wp:docPr id="22" name="image4.jpg"/>
          <a:graphic>
            <a:graphicData uri="http://schemas.openxmlformats.org/drawingml/2006/picture">
              <pic:pic>
                <pic:nvPicPr>
                  <pic:cNvPr id="0" name="image4.jpg"/>
                  <pic:cNvPicPr preferRelativeResize="0"/>
                </pic:nvPicPr>
                <pic:blipFill>
                  <a:blip r:embed="rId1"/>
                  <a:srcRect b="0" l="0" r="0" t="0"/>
                  <a:stretch>
                    <a:fillRect/>
                  </a:stretch>
                </pic:blipFill>
                <pic:spPr>
                  <a:xfrm>
                    <a:off x="0" y="0"/>
                    <a:ext cx="6184900" cy="1229360"/>
                  </a:xfrm>
                  <a:prstGeom prst="rect"/>
                  <a:ln/>
                </pic:spPr>
              </pic:pic>
            </a:graphicData>
          </a:graphic>
        </wp:inline>
      </w:drawing>
    </w:r>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tabs>
        <w:tab w:val="center" w:leader="none" w:pos="4680"/>
        <w:tab w:val="right" w:leader="none" w:pos="9360"/>
      </w:tabs>
      <w:ind w:left="1" w:hanging="3"/>
      <w:rPr>
        <w:rFonts w:ascii="Times New Roman" w:cs="Times New Roman" w:eastAsia="Times New Roman" w:hAnsi="Times New Roman"/>
        <w:sz w:val="32"/>
        <w:szCs w:val="32"/>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2">
    <w:pPr>
      <w:pBdr>
        <w:top w:space="0" w:sz="0" w:val="nil"/>
        <w:left w:space="0" w:sz="0" w:val="nil"/>
        <w:bottom w:space="0" w:sz="0" w:val="nil"/>
        <w:right w:space="0" w:sz="0" w:val="nil"/>
        <w:between w:space="0" w:sz="0" w:val="nil"/>
      </w:pBdr>
      <w:tabs>
        <w:tab w:val="center" w:leader="none" w:pos="4680"/>
        <w:tab w:val="right" w:leader="none" w:pos="9360"/>
      </w:tabs>
      <w:ind w:left="1" w:hanging="3"/>
      <w:rPr>
        <w:sz w:val="32"/>
        <w:szCs w:val="32"/>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3">
    <w:pPr>
      <w:pBdr>
        <w:top w:space="0" w:sz="0" w:val="nil"/>
        <w:left w:space="0" w:sz="0" w:val="nil"/>
        <w:bottom w:space="0" w:sz="0" w:val="nil"/>
        <w:right w:space="0" w:sz="0" w:val="nil"/>
        <w:between w:space="0" w:sz="0" w:val="nil"/>
      </w:pBdr>
      <w:tabs>
        <w:tab w:val="center" w:leader="none" w:pos="4680"/>
        <w:tab w:val="right" w:leader="none" w:pos="9360"/>
      </w:tabs>
      <w:ind w:left="1" w:hanging="3"/>
      <w:rPr>
        <w:sz w:val="32"/>
        <w:szCs w:val="32"/>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C">
    <w:pPr>
      <w:pBdr>
        <w:top w:space="0" w:sz="0" w:val="nil"/>
        <w:left w:space="0" w:sz="0" w:val="nil"/>
        <w:bottom w:space="0" w:sz="0" w:val="nil"/>
        <w:right w:space="0" w:sz="0" w:val="nil"/>
        <w:between w:space="0" w:sz="0" w:val="nil"/>
      </w:pBdr>
      <w:tabs>
        <w:tab w:val="center" w:leader="none" w:pos="4680"/>
        <w:tab w:val="right" w:leader="none" w:pos="9360"/>
      </w:tabs>
      <w:ind w:left="-993" w:right="-922" w:firstLine="0"/>
      <w:rPr>
        <w:rFonts w:ascii="Cambria" w:cs="Cambria" w:eastAsia="Cambria" w:hAnsi="Cambria"/>
        <w:color w:val="000000"/>
        <w:sz w:val="22"/>
        <w:szCs w:val="22"/>
      </w:rPr>
    </w:pPr>
    <w:r w:rsidDel="00000000" w:rsidR="00000000" w:rsidRPr="00000000">
      <w:rPr>
        <w:rFonts w:ascii="Cambria" w:cs="Cambria" w:eastAsia="Cambria" w:hAnsi="Cambria"/>
        <w:color w:val="000000"/>
        <w:sz w:val="22"/>
        <w:szCs w:val="22"/>
      </w:rPr>
      <w:drawing>
        <wp:inline distB="0" distT="0" distL="0" distR="0">
          <wp:extent cx="7335693" cy="1458073"/>
          <wp:effectExtent b="0" l="0" r="0" t="0"/>
          <wp:docPr id="2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7335693" cy="1458073"/>
                  </a:xfrm>
                  <a:prstGeom prst="rect"/>
                  <a:ln/>
                </pic:spPr>
              </pic:pic>
            </a:graphicData>
          </a:graphic>
        </wp:inline>
      </w:drawing>
    </w:r>
    <w:r w:rsidDel="00000000" w:rsidR="00000000" w:rsidRPr="00000000">
      <w:rPr>
        <w:rtl w:val="0"/>
      </w:rPr>
    </w:r>
  </w:p>
  <w:p w:rsidR="00000000" w:rsidDel="00000000" w:rsidP="00000000" w:rsidRDefault="00000000" w:rsidRPr="00000000" w14:paraId="0000001D">
    <w:pPr>
      <w:rPr>
        <w:rFonts w:ascii="Gill Sans" w:cs="Gill Sans" w:eastAsia="Gill Sans" w:hAnsi="Gill Sans"/>
        <w:sz w:val="15"/>
        <w:szCs w:val="15"/>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E">
    <w:pPr>
      <w:pBdr>
        <w:top w:space="0" w:sz="0" w:val="nil"/>
        <w:left w:space="0" w:sz="0" w:val="nil"/>
        <w:bottom w:space="0" w:sz="0" w:val="nil"/>
        <w:right w:space="0" w:sz="0" w:val="nil"/>
        <w:between w:space="0" w:sz="0" w:val="nil"/>
      </w:pBdr>
      <w:tabs>
        <w:tab w:val="center" w:leader="none" w:pos="4680"/>
        <w:tab w:val="right" w:leader="none" w:pos="9360"/>
      </w:tabs>
      <w:ind w:left="1" w:hanging="3"/>
      <w:rPr>
        <w:sz w:val="32"/>
        <w:szCs w:val="32"/>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F">
    <w:pPr>
      <w:pBdr>
        <w:top w:space="0" w:sz="0" w:val="nil"/>
        <w:left w:space="0" w:sz="0" w:val="nil"/>
        <w:bottom w:space="0" w:sz="0" w:val="nil"/>
        <w:right w:space="0" w:sz="0" w:val="nil"/>
        <w:between w:space="0" w:sz="0" w:val="nil"/>
      </w:pBdr>
      <w:tabs>
        <w:tab w:val="center" w:leader="none" w:pos="4680"/>
        <w:tab w:val="right" w:leader="none" w:pos="9360"/>
      </w:tabs>
      <w:ind w:left="1" w:hanging="3"/>
      <w:rPr>
        <w:sz w:val="32"/>
        <w:szCs w:val="32"/>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l"/>
      </w:rPr>
    </w:rPrDefault>
    <w:pPrDefault>
      <w:pPr>
        <w:ind w:hanging="1"/>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a" w:customStyle="1">
    <w:basedOn w:val="TableNormal"/>
    <w:tblPr>
      <w:tblStyleRowBandSize w:val="1"/>
      <w:tblStyleColBandSize w:val="1"/>
      <w:tblCellMar>
        <w:left w:w="115.0" w:type="dxa"/>
        <w:right w:w="115.0" w:type="dxa"/>
      </w:tblCellMar>
    </w:tblPr>
  </w:style>
  <w:style w:type="table" w:styleId="a0" w:customStyle="1">
    <w:basedOn w:val="TableNormal"/>
    <w:tblPr>
      <w:tblStyleRowBandSize w:val="1"/>
      <w:tblStyleColBandSize w:val="1"/>
      <w:tblCellMar>
        <w:left w:w="115.0" w:type="dxa"/>
        <w:right w:w="115.0" w:type="dxa"/>
      </w:tblCellMar>
    </w:tblPr>
  </w:style>
  <w:style w:type="table" w:styleId="a1" w:customStyle="1">
    <w:basedOn w:val="TableNormal"/>
    <w:tblPr>
      <w:tblStyleRowBandSize w:val="1"/>
      <w:tblStyleColBandSize w:val="1"/>
      <w:tblCellMar>
        <w:left w:w="115.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2.xml"/><Relationship Id="rId10" Type="http://schemas.openxmlformats.org/officeDocument/2006/relationships/header" Target="header1.xml"/><Relationship Id="rId13" Type="http://schemas.openxmlformats.org/officeDocument/2006/relationships/footer" Target="footer1.xml"/><Relationship Id="rId12" Type="http://schemas.openxmlformats.org/officeDocument/2006/relationships/header" Target="head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15" Type="http://schemas.openxmlformats.org/officeDocument/2006/relationships/footer" Target="footer3.xml"/><Relationship Id="rId14"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more.com/venues/filmfestival/" TargetMode="External"/><Relationship Id="rId8" Type="http://schemas.openxmlformats.org/officeDocument/2006/relationships/image" Target="media/image3.jpg"/></Relationships>
</file>

<file path=word/_rels/fontTable.xml.rels><?xml version="1.0" encoding="UTF-8" standalone="yes"?><Relationships xmlns="http://schemas.openxmlformats.org/package/2006/relationships"><Relationship Id="rId1" Type="http://schemas.openxmlformats.org/officeDocument/2006/relationships/font" Target="fonts/GillSans-regular.ttf"/><Relationship Id="rId2" Type="http://schemas.openxmlformats.org/officeDocument/2006/relationships/font" Target="fonts/GillSans-bold.ttf"/></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lJanVP8EnMRSRvKoN9j7F9DA30g==">CgMxLjA4AHIhMTNybnhnZmlhTWJvSHhTaEJwVGtxT0JuZ2NYTlZhbXJn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2024-11-26T09:52:00Z</dcterms:created>
  <dc:creator>Giorgos Papadimitriou</dc:creator>
</cp:coreProperties>
</file>