
<file path=[Content_Types].xml><?xml version="1.0" encoding="utf-8"?>
<Types xmlns="http://schemas.openxmlformats.org/package/2006/content-types">
  <Default ContentType="image/jpeg" Extension="jpg"/>
  <Default ContentType="application/xml" Extension="xml"/>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1"/>
          <w:bCs w:val="1"/>
          <w:i w:val="0"/>
          <w:iCs w:val="0"/>
          <w:smallCaps w:val="0"/>
          <w:strike w:val="0"/>
          <w:color w:val="c00000"/>
          <w:u w:val="none"/>
          <w:shd w:fill="auto" w:val="clear"/>
          <w:vertAlign w:val="baseline"/>
        </w:rPr>
      </w:pPr>
      <w:r w:rsidDel="00000000" w:rsidR="00000000" w:rsidRPr="00000000">
        <w:rPr>
          <w:rFonts w:ascii="Arial" w:cs="Arial" w:eastAsia="Arial" w:hAnsi="Arial"/>
          <w:b w:val="1"/>
          <w:bCs w:val="1"/>
          <w:i w:val="0"/>
          <w:iCs w:val="0"/>
          <w:smallCaps w:val="0"/>
          <w:strike w:val="0"/>
          <w:color w:val="c00000"/>
          <w:u w:val="none"/>
          <w:shd w:fill="auto" w:val="clear"/>
          <w:vertAlign w:val="baseline"/>
          <w:rtl w:val="0"/>
        </w:rPr>
        <w:t xml:space="preserve">28</w:t>
      </w:r>
      <w:r w:rsidDel="00000000" w:rsidR="00000000" w:rsidRPr="00000000">
        <w:rPr>
          <w:rFonts w:ascii="Arial" w:cs="Arial" w:eastAsia="Arial" w:hAnsi="Arial"/>
          <w:b w:val="1"/>
          <w:bCs w:val="1"/>
          <w:color w:val="c00000"/>
          <w:rtl w:val="0"/>
        </w:rPr>
        <w:t xml:space="preserve">th</w:t>
      </w:r>
      <w:r w:rsidDel="00000000" w:rsidR="00000000" w:rsidRPr="00000000">
        <w:rPr>
          <w:rFonts w:ascii="Arial" w:cs="Arial" w:eastAsia="Arial" w:hAnsi="Arial"/>
          <w:b w:val="1"/>
          <w:bCs w:val="1"/>
          <w:i w:val="0"/>
          <w:iCs w:val="0"/>
          <w:smallCaps w:val="0"/>
          <w:strike w:val="0"/>
          <w:color w:val="c00000"/>
          <w:u w:val="none"/>
          <w:shd w:fill="auto" w:val="clear"/>
          <w:vertAlign w:val="baseline"/>
          <w:rtl w:val="0"/>
        </w:rPr>
        <w:t xml:space="preserve"> </w:t>
      </w:r>
      <w:r w:rsidDel="00000000" w:rsidR="00000000" w:rsidRPr="00000000">
        <w:rPr>
          <w:rFonts w:ascii="Arial" w:cs="Arial" w:eastAsia="Arial" w:hAnsi="Arial"/>
          <w:b w:val="1"/>
          <w:bCs w:val="1"/>
          <w:color w:val="c00000"/>
          <w:rtl w:val="0"/>
        </w:rPr>
        <w:t xml:space="preserve">THESSALONIKI INTERNATIONAL DOCUMENTARY FESTIVAL</w:t>
      </w:r>
      <w:r w:rsidDel="00000000" w:rsidR="00000000" w:rsidRPr="00000000">
        <w:rPr>
          <w:rFonts w:ascii="Arial" w:cs="Arial" w:eastAsia="Arial" w:hAnsi="Arial"/>
          <w:b w:val="1"/>
          <w:bCs w:val="1"/>
          <w:i w:val="0"/>
          <w:iCs w:val="0"/>
          <w:smallCaps w:val="0"/>
          <w:strike w:val="0"/>
          <w:color w:val="c00000"/>
          <w:u w:val="none"/>
          <w:shd w:fill="auto" w:val="clear"/>
          <w:vertAlign w:val="baseline"/>
          <w:rtl w:val="0"/>
        </w:rPr>
        <w:t xml:space="preserve"> // 5-15/3/2026</w:t>
      </w:r>
    </w:p>
    <w:p w:rsidR="00000000" w:rsidDel="00000000" w:rsidP="00000000" w:rsidRDefault="00000000" w:rsidRPr="00000000" w14:paraId="0000000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1"/>
          <w:bCs w:val="1"/>
          <w:i w:val="0"/>
          <w:iCs w:val="0"/>
          <w:smallCaps w:val="0"/>
          <w:strike w:val="0"/>
          <w:color w:val="c00000"/>
          <w:sz w:val="26"/>
          <w:szCs w:val="26"/>
          <w:u w:val="none"/>
          <w:shd w:fill="auto" w:val="clear"/>
          <w:vertAlign w:val="baseline"/>
        </w:rPr>
      </w:pPr>
      <w:r w:rsidDel="00000000" w:rsidR="00000000" w:rsidRPr="00000000">
        <w:rPr>
          <w:rFonts w:ascii="Arial" w:cs="Arial" w:eastAsia="Arial" w:hAnsi="Arial"/>
          <w:b w:val="1"/>
          <w:bCs w:val="1"/>
          <w:i w:val="0"/>
          <w:iCs w:val="0"/>
          <w:smallCaps w:val="0"/>
          <w:strike w:val="0"/>
          <w:color w:val="c00000"/>
          <w:sz w:val="26"/>
          <w:szCs w:val="26"/>
          <w:u w:val="none"/>
          <w:shd w:fill="auto" w:val="clear"/>
          <w:vertAlign w:val="baseline"/>
          <w:rtl w:val="0"/>
        </w:rPr>
        <w:t xml:space="preserve">Doc Together: Think Tank report presentation</w:t>
      </w:r>
    </w:p>
    <w:p w:rsidR="00000000" w:rsidDel="00000000" w:rsidP="00000000" w:rsidRDefault="00000000" w:rsidRPr="00000000" w14:paraId="0000000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1"/>
          <w:bCs w:val="1"/>
          <w:i w:val="0"/>
          <w:iCs w:val="0"/>
          <w:smallCaps w:val="0"/>
          <w:strike w:val="0"/>
          <w:color w:val="c00000"/>
          <w:sz w:val="26"/>
          <w:szCs w:val="26"/>
          <w:u w:val="none"/>
          <w:shd w:fill="auto" w:val="clear"/>
          <w:vertAlign w:val="baseline"/>
        </w:rPr>
      </w:pPr>
      <w:r w:rsidDel="00000000" w:rsidR="00000000" w:rsidRPr="00000000">
        <w:rPr>
          <w:rtl w:val="0"/>
        </w:rPr>
      </w:r>
    </w:p>
    <w:p w:rsidR="00000000" w:rsidDel="00000000" w:rsidP="00000000" w:rsidRDefault="00000000" w:rsidRPr="00000000" w14:paraId="00000004">
      <w:pPr>
        <w:keepNext w:val="0"/>
        <w:keepLines w:val="0"/>
        <w:pageBreakBefore w:val="0"/>
        <w:widowControl w:val="1"/>
        <w:pBdr>
          <w:top w:space="0" w:sz="0" w:val="nil"/>
          <w:left w:space="0" w:sz="0" w:val="nil"/>
          <w:bottom w:space="0" w:sz="0" w:val="nil"/>
          <w:right w:space="0" w:sz="0" w:val="nil"/>
          <w:between w:space="0" w:sz="0" w:val="nil"/>
        </w:pBdr>
        <w:shd w:fill="auto" w:val="clear"/>
        <w:spacing w:after="320" w:before="0" w:line="240" w:lineRule="auto"/>
        <w:ind w:left="0" w:right="0" w:firstLine="0"/>
        <w:jc w:val="both"/>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On Sunday March 8, at the Central Events Hall of the Music Center of the Municipality of Thessaloniki, the Agora Talk</w:t>
      </w:r>
      <w:r w:rsidDel="00000000" w:rsidR="00000000" w:rsidRPr="00000000">
        <w:rPr>
          <w:rFonts w:ascii="Arial" w:cs="Arial" w:eastAsia="Arial" w:hAnsi="Arial"/>
          <w:sz w:val="22"/>
          <w:szCs w:val="22"/>
          <w:rtl w:val="0"/>
        </w:rPr>
        <w:t xml:space="preserve"> “</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Doc Together: Think Tank report presentation</w:t>
      </w:r>
      <w:r w:rsidDel="00000000" w:rsidR="00000000" w:rsidRPr="00000000">
        <w:rPr>
          <w:rFonts w:ascii="Arial" w:cs="Arial" w:eastAsia="Arial" w:hAnsi="Arial"/>
          <w:sz w:val="22"/>
          <w:szCs w:val="22"/>
          <w:rtl w:val="0"/>
        </w:rPr>
        <w:t xml:space="preserve">”</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 took place. The event formed part of an ongoing effort to strengthen international collaboration and create practical support structures for filmmakers whose artistic freedom and personal safety are under threat.  The discussion</w:t>
      </w:r>
      <w:r w:rsidDel="00000000" w:rsidR="00000000" w:rsidRPr="00000000">
        <w:rPr>
          <w:rFonts w:ascii="Arial" w:cs="Arial" w:eastAsia="Arial" w:hAnsi="Arial"/>
          <w:sz w:val="22"/>
          <w:szCs w:val="22"/>
          <w:rtl w:val="0"/>
        </w:rPr>
        <w:t xml:space="preserve">’s speakers were </w:t>
      </w:r>
      <w:r w:rsidDel="00000000" w:rsidR="00000000" w:rsidRPr="00000000">
        <w:rPr>
          <w:rFonts w:ascii="Arial" w:cs="Arial" w:eastAsia="Arial" w:hAnsi="Arial"/>
          <w:b w:val="1"/>
          <w:bCs w:val="1"/>
          <w:i w:val="0"/>
          <w:iCs w:val="0"/>
          <w:smallCaps w:val="0"/>
          <w:strike w:val="0"/>
          <w:color w:val="000000"/>
          <w:sz w:val="22"/>
          <w:szCs w:val="22"/>
          <w:u w:val="none"/>
          <w:shd w:fill="auto" w:val="clear"/>
          <w:vertAlign w:val="baseline"/>
          <w:rtl w:val="0"/>
        </w:rPr>
        <w:t xml:space="preserve">Carmina Orozco L</w:t>
      </w:r>
      <w:r w:rsidDel="00000000" w:rsidR="00000000" w:rsidRPr="00000000">
        <w:rPr>
          <w:rFonts w:ascii="Arial" w:cs="Arial" w:eastAsia="Arial" w:hAnsi="Arial"/>
          <w:b w:val="1"/>
          <w:bCs w:val="1"/>
          <w:sz w:val="22"/>
          <w:szCs w:val="22"/>
          <w:rtl w:val="0"/>
        </w:rPr>
        <w:t xml:space="preserve">ó</w:t>
      </w:r>
      <w:r w:rsidDel="00000000" w:rsidR="00000000" w:rsidRPr="00000000">
        <w:rPr>
          <w:rFonts w:ascii="Arial" w:cs="Arial" w:eastAsia="Arial" w:hAnsi="Arial"/>
          <w:b w:val="1"/>
          <w:bCs w:val="1"/>
          <w:i w:val="0"/>
          <w:iCs w:val="0"/>
          <w:smallCaps w:val="0"/>
          <w:strike w:val="0"/>
          <w:color w:val="000000"/>
          <w:sz w:val="22"/>
          <w:szCs w:val="22"/>
          <w:u w:val="none"/>
          <w:shd w:fill="auto" w:val="clear"/>
          <w:vertAlign w:val="baseline"/>
          <w:rtl w:val="0"/>
        </w:rPr>
        <w:t xml:space="preserve">pez,</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 Industry Delegations and Special Programmes Coordinator - DOK Leipzig, </w:t>
      </w:r>
      <w:r w:rsidDel="00000000" w:rsidR="00000000" w:rsidRPr="00000000">
        <w:rPr>
          <w:rFonts w:ascii="Arial" w:cs="Arial" w:eastAsia="Arial" w:hAnsi="Arial"/>
          <w:b w:val="1"/>
          <w:bCs w:val="1"/>
          <w:i w:val="0"/>
          <w:iCs w:val="0"/>
          <w:smallCaps w:val="0"/>
          <w:strike w:val="0"/>
          <w:color w:val="000000"/>
          <w:sz w:val="22"/>
          <w:szCs w:val="22"/>
          <w:u w:val="none"/>
          <w:shd w:fill="auto" w:val="clear"/>
          <w:vertAlign w:val="baseline"/>
          <w:rtl w:val="0"/>
        </w:rPr>
        <w:t xml:space="preserve">Nadja Tennstedt, </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Director DOK Industry - DOK Leipzig, </w:t>
      </w:r>
      <w:r w:rsidDel="00000000" w:rsidR="00000000" w:rsidRPr="00000000">
        <w:rPr>
          <w:rFonts w:ascii="Arial" w:cs="Arial" w:eastAsia="Arial" w:hAnsi="Arial"/>
          <w:b w:val="1"/>
          <w:bCs w:val="1"/>
          <w:i w:val="0"/>
          <w:iCs w:val="0"/>
          <w:smallCaps w:val="0"/>
          <w:strike w:val="0"/>
          <w:color w:val="000000"/>
          <w:sz w:val="22"/>
          <w:szCs w:val="22"/>
          <w:u w:val="none"/>
          <w:shd w:fill="auto" w:val="clear"/>
          <w:vertAlign w:val="baseline"/>
          <w:rtl w:val="0"/>
        </w:rPr>
        <w:t xml:space="preserve">Angeliki Vergou,</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 Head of AGORA - Thessaloniki Film Festival and </w:t>
      </w:r>
      <w:r w:rsidDel="00000000" w:rsidR="00000000" w:rsidRPr="00000000">
        <w:rPr>
          <w:rFonts w:ascii="Arial" w:cs="Arial" w:eastAsia="Arial" w:hAnsi="Arial"/>
          <w:b w:val="1"/>
          <w:bCs w:val="1"/>
          <w:i w:val="0"/>
          <w:iCs w:val="0"/>
          <w:smallCaps w:val="0"/>
          <w:strike w:val="0"/>
          <w:color w:val="000000"/>
          <w:sz w:val="22"/>
          <w:szCs w:val="22"/>
          <w:u w:val="none"/>
          <w:shd w:fill="auto" w:val="clear"/>
          <w:vertAlign w:val="baseline"/>
          <w:rtl w:val="0"/>
        </w:rPr>
        <w:t xml:space="preserve">Jordi Wijnalda, </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Coordinator - International Coalition for Filmmakers at Risk (ICFR).</w:t>
      </w:r>
    </w:p>
    <w:p w:rsidR="00000000" w:rsidDel="00000000" w:rsidP="00000000" w:rsidRDefault="00000000" w:rsidRPr="00000000" w14:paraId="00000005">
      <w:pPr>
        <w:keepNext w:val="0"/>
        <w:keepLines w:val="0"/>
        <w:pageBreakBefore w:val="0"/>
        <w:widowControl w:val="1"/>
        <w:pBdr>
          <w:top w:space="0" w:sz="0" w:val="nil"/>
          <w:left w:space="0" w:sz="0" w:val="nil"/>
          <w:bottom w:space="0" w:sz="0" w:val="nil"/>
          <w:right w:space="0" w:sz="0" w:val="nil"/>
          <w:between w:space="0" w:sz="0" w:val="nil"/>
        </w:pBdr>
        <w:shd w:fill="auto" w:val="clear"/>
        <w:spacing w:after="320" w:before="0" w:line="240" w:lineRule="auto"/>
        <w:ind w:left="0" w:right="0" w:firstLine="0"/>
        <w:jc w:val="both"/>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Doc Together is an initiative launched in March 2025 at the Thessaloniki International Documentary Festival, in collaboration with DOK Leipzig. It seeks to establish a long-term, cross-sector coalition to provide sustained support for filmmakers at risk. Following its launch, DOK Leipzig hosted a think tank in October 2025, bringing together 60 participants</w:t>
      </w:r>
      <w:r w:rsidDel="00000000" w:rsidR="00000000" w:rsidRPr="00000000">
        <w:rPr>
          <w:rFonts w:ascii="Arial" w:cs="Arial" w:eastAsia="Arial" w:hAnsi="Arial"/>
          <w:sz w:val="22"/>
          <w:szCs w:val="22"/>
          <w:rtl w:val="0"/>
        </w:rPr>
        <w:t xml:space="preserve"> who represent</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 a broad range of industry sectors. The discussions focused on current challenges, shared factual analysis, and the development of potential strategies and solutions. This report presents the key findings and outcomes of that process.</w:t>
      </w:r>
    </w:p>
    <w:p w:rsidR="00000000" w:rsidDel="00000000" w:rsidP="00000000" w:rsidRDefault="00000000" w:rsidRPr="00000000" w14:paraId="00000006">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240" w:lineRule="auto"/>
        <w:ind w:left="0" w:right="0" w:firstLine="0"/>
        <w:jc w:val="both"/>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The discussion was introduced by </w:t>
      </w:r>
      <w:r w:rsidDel="00000000" w:rsidR="00000000" w:rsidRPr="00000000">
        <w:rPr>
          <w:rFonts w:ascii="Arial" w:cs="Arial" w:eastAsia="Arial" w:hAnsi="Arial"/>
          <w:b w:val="1"/>
          <w:bCs w:val="1"/>
          <w:i w:val="0"/>
          <w:iCs w:val="0"/>
          <w:smallCaps w:val="0"/>
          <w:strike w:val="0"/>
          <w:color w:val="000000"/>
          <w:sz w:val="22"/>
          <w:szCs w:val="22"/>
          <w:u w:val="none"/>
          <w:shd w:fill="auto" w:val="clear"/>
          <w:vertAlign w:val="baseline"/>
          <w:rtl w:val="0"/>
        </w:rPr>
        <w:t xml:space="preserve">Thanos Stavropoulos, Agora’s Manager</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 who welcomed participants and set the context for the session. Emphasizing the collaborative spirit of the initiative, he highlighted the importance of collective action within the film industry.</w:t>
      </w:r>
    </w:p>
    <w:p w:rsidR="00000000" w:rsidDel="00000000" w:rsidP="00000000" w:rsidRDefault="00000000" w:rsidRPr="00000000" w14:paraId="00000007">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240" w:lineRule="auto"/>
        <w:ind w:left="0" w:right="0" w:firstLine="0"/>
        <w:jc w:val="both"/>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sz w:val="22"/>
          <w:szCs w:val="22"/>
          <w:rtl w:val="0"/>
        </w:rPr>
        <w:t xml:space="preserve">Mr. S</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tavropoulos then invited </w:t>
      </w:r>
      <w:r w:rsidDel="00000000" w:rsidR="00000000" w:rsidRPr="00000000">
        <w:rPr>
          <w:rFonts w:ascii="Arial" w:cs="Arial" w:eastAsia="Arial" w:hAnsi="Arial"/>
          <w:b w:val="1"/>
          <w:bCs w:val="1"/>
          <w:i w:val="0"/>
          <w:iCs w:val="0"/>
          <w:smallCaps w:val="0"/>
          <w:strike w:val="0"/>
          <w:color w:val="000000"/>
          <w:sz w:val="22"/>
          <w:szCs w:val="22"/>
          <w:u w:val="none"/>
          <w:shd w:fill="auto" w:val="clear"/>
          <w:vertAlign w:val="baseline"/>
          <w:rtl w:val="0"/>
        </w:rPr>
        <w:t xml:space="preserve">A</w:t>
      </w:r>
      <w:r w:rsidDel="00000000" w:rsidR="00000000" w:rsidRPr="00000000">
        <w:rPr>
          <w:rFonts w:ascii="Arial" w:cs="Arial" w:eastAsia="Arial" w:hAnsi="Arial"/>
          <w:b w:val="1"/>
          <w:bCs w:val="1"/>
          <w:sz w:val="22"/>
          <w:szCs w:val="22"/>
          <w:rtl w:val="0"/>
        </w:rPr>
        <w:t xml:space="preserve">n</w:t>
      </w:r>
      <w:r w:rsidDel="00000000" w:rsidR="00000000" w:rsidRPr="00000000">
        <w:rPr>
          <w:rFonts w:ascii="Arial" w:cs="Arial" w:eastAsia="Arial" w:hAnsi="Arial"/>
          <w:b w:val="1"/>
          <w:bCs w:val="1"/>
          <w:i w:val="0"/>
          <w:iCs w:val="0"/>
          <w:smallCaps w:val="0"/>
          <w:strike w:val="0"/>
          <w:color w:val="000000"/>
          <w:sz w:val="22"/>
          <w:szCs w:val="22"/>
          <w:u w:val="none"/>
          <w:shd w:fill="auto" w:val="clear"/>
          <w:vertAlign w:val="baseline"/>
          <w:rtl w:val="0"/>
        </w:rPr>
        <w:t xml:space="preserve">geliki Vergou</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 Head of AGORA</w:t>
      </w:r>
      <w:r w:rsidDel="00000000" w:rsidR="00000000" w:rsidRPr="00000000">
        <w:rPr>
          <w:rFonts w:ascii="Arial" w:cs="Arial" w:eastAsia="Arial" w:hAnsi="Arial"/>
          <w:sz w:val="22"/>
          <w:szCs w:val="22"/>
          <w:rtl w:val="0"/>
        </w:rPr>
        <w:t xml:space="preserve">-</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Thessaloniki Film Festival, together with </w:t>
      </w:r>
      <w:r w:rsidDel="00000000" w:rsidR="00000000" w:rsidRPr="00000000">
        <w:rPr>
          <w:rFonts w:ascii="Arial" w:cs="Arial" w:eastAsia="Arial" w:hAnsi="Arial"/>
          <w:b w:val="1"/>
          <w:bCs w:val="1"/>
          <w:i w:val="0"/>
          <w:iCs w:val="0"/>
          <w:smallCaps w:val="0"/>
          <w:strike w:val="0"/>
          <w:color w:val="000000"/>
          <w:sz w:val="22"/>
          <w:szCs w:val="22"/>
          <w:u w:val="none"/>
          <w:shd w:fill="auto" w:val="clear"/>
          <w:vertAlign w:val="baseline"/>
          <w:rtl w:val="0"/>
        </w:rPr>
        <w:t xml:space="preserve">Nadja Tennstedt</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 to present the background and goals of the Talk Together initiative.</w:t>
      </w:r>
    </w:p>
    <w:p w:rsidR="00000000" w:rsidDel="00000000" w:rsidP="00000000" w:rsidRDefault="00000000" w:rsidRPr="00000000" w14:paraId="00000008">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240" w:lineRule="auto"/>
        <w:ind w:left="0" w:right="0" w:firstLine="0"/>
        <w:jc w:val="both"/>
        <w:rPr>
          <w:rFonts w:ascii="Arial" w:cs="Arial" w:eastAsia="Arial" w:hAnsi="Arial"/>
          <w:b w:val="0"/>
          <w:b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Welcoming the audience, Angeliki Vergou stressed the long-standing collaboration between festivals and industry partners: </w:t>
      </w:r>
      <w:r w:rsidDel="00000000" w:rsidR="00000000" w:rsidRPr="00000000">
        <w:rPr>
          <w:rFonts w:ascii="Arial" w:cs="Arial" w:eastAsia="Arial" w:hAnsi="Arial"/>
          <w:b w:val="0"/>
          <w:bCs w:val="0"/>
          <w:smallCaps w:val="0"/>
          <w:strike w:val="0"/>
          <w:color w:val="000000"/>
          <w:sz w:val="22"/>
          <w:szCs w:val="22"/>
          <w:u w:val="none"/>
          <w:shd w:fill="auto" w:val="clear"/>
          <w:vertAlign w:val="baseline"/>
          <w:rtl w:val="0"/>
        </w:rPr>
        <w:t xml:space="preserve">“As festivals and markets, we are in a unique position. We bring people together, we create spaces where projects find partners, and where ideas can spark into life.”</w:t>
      </w:r>
      <w:r w:rsidDel="00000000" w:rsidR="00000000" w:rsidRPr="00000000">
        <w:rPr>
          <w:rtl w:val="0"/>
        </w:rPr>
      </w:r>
    </w:p>
    <w:p w:rsidR="00000000" w:rsidDel="00000000" w:rsidP="00000000" w:rsidRDefault="00000000" w:rsidRPr="00000000" w14:paraId="00000009">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240" w:lineRule="auto"/>
        <w:ind w:left="0" w:right="0" w:firstLine="0"/>
        <w:jc w:val="both"/>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She explained that the initiative emerged from conversations within the documentary industry about how festivals and markets can better respond to filmmakers working in difficult circumstances. </w:t>
      </w:r>
      <w:r w:rsidDel="00000000" w:rsidR="00000000" w:rsidRPr="00000000">
        <w:rPr>
          <w:rFonts w:ascii="Arial" w:cs="Arial" w:eastAsia="Arial" w:hAnsi="Arial"/>
          <w:b w:val="0"/>
          <w:bCs w:val="0"/>
          <w:smallCaps w:val="0"/>
          <w:strike w:val="0"/>
          <w:color w:val="000000"/>
          <w:sz w:val="22"/>
          <w:szCs w:val="22"/>
          <w:u w:val="none"/>
          <w:shd w:fill="auto" w:val="clear"/>
          <w:vertAlign w:val="baseline"/>
          <w:rtl w:val="0"/>
        </w:rPr>
        <w:t xml:space="preserve">“The question that kept coming back was simple: what are we actually doing to support filmmakers working under conditions of risk — and what more can we do together?” </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she noted.</w:t>
      </w:r>
    </w:p>
    <w:p w:rsidR="00000000" w:rsidDel="00000000" w:rsidP="00000000" w:rsidRDefault="00000000" w:rsidRPr="00000000" w14:paraId="0000000A">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240" w:lineRule="auto"/>
        <w:ind w:left="0" w:right="0" w:firstLine="0"/>
        <w:jc w:val="both"/>
        <w:rPr>
          <w:rFonts w:ascii="Arial" w:cs="Arial" w:eastAsia="Arial" w:hAnsi="Arial"/>
          <w:b w:val="0"/>
          <w:bCs w:val="0"/>
          <w:smallCaps w:val="0"/>
          <w:strike w:val="0"/>
          <w:color w:val="000000"/>
          <w:sz w:val="22"/>
          <w:szCs w:val="22"/>
          <w:u w:val="none"/>
          <w:shd w:fill="auto" w:val="clear"/>
          <w:vertAlign w:val="baseline"/>
        </w:rPr>
      </w:pPr>
      <w:r w:rsidDel="00000000" w:rsidR="00000000" w:rsidRPr="00000000">
        <w:rPr>
          <w:rFonts w:ascii="Arial" w:cs="Arial" w:eastAsia="Arial" w:hAnsi="Arial"/>
          <w:sz w:val="22"/>
          <w:szCs w:val="22"/>
          <w:rtl w:val="0"/>
        </w:rPr>
        <w:t xml:space="preserve">Nandja </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Tennstedt emphasized that the growing number of filmmakers facing displacement, censorship, and political pressure has made coordinated action more urgent than ever.</w:t>
      </w:r>
      <w:r w:rsidDel="00000000" w:rsidR="00000000" w:rsidRPr="00000000">
        <w:rPr>
          <w:rFonts w:ascii="Arial" w:cs="Arial" w:eastAsia="Arial" w:hAnsi="Arial"/>
          <w:b w:val="0"/>
          <w:bCs w:val="0"/>
          <w:smallCaps w:val="0"/>
          <w:strike w:val="0"/>
          <w:color w:val="000000"/>
          <w:sz w:val="22"/>
          <w:szCs w:val="22"/>
          <w:u w:val="none"/>
          <w:shd w:fill="auto" w:val="clear"/>
          <w:vertAlign w:val="baseline"/>
          <w:rtl w:val="0"/>
        </w:rPr>
        <w:t xml:space="preserve"> “Filmmakers have always worked under difficult conditions,” she said, “but we are now witnessing an exponential increase in places where filmmaking involves significant risk.”</w:t>
      </w:r>
    </w:p>
    <w:p w:rsidR="00000000" w:rsidDel="00000000" w:rsidP="00000000" w:rsidRDefault="00000000" w:rsidRPr="00000000" w14:paraId="0000000B">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240" w:lineRule="auto"/>
        <w:ind w:left="0" w:right="0" w:firstLine="0"/>
        <w:jc w:val="both"/>
        <w:rPr>
          <w:rFonts w:ascii="Arial" w:cs="Arial" w:eastAsia="Arial" w:hAnsi="Arial"/>
          <w:b w:val="0"/>
          <w:b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She also underlined that the initiative does not aim to replace existing efforts, but rather to connect and strengthen them. </w:t>
      </w:r>
      <w:r w:rsidDel="00000000" w:rsidR="00000000" w:rsidRPr="00000000">
        <w:rPr>
          <w:rFonts w:ascii="Arial" w:cs="Arial" w:eastAsia="Arial" w:hAnsi="Arial"/>
          <w:b w:val="0"/>
          <w:bCs w:val="0"/>
          <w:smallCaps w:val="0"/>
          <w:strike w:val="0"/>
          <w:color w:val="000000"/>
          <w:sz w:val="22"/>
          <w:szCs w:val="22"/>
          <w:u w:val="none"/>
          <w:shd w:fill="auto" w:val="clear"/>
          <w:vertAlign w:val="baseline"/>
          <w:rtl w:val="0"/>
        </w:rPr>
        <w:t xml:space="preserve">“There are already many organizations doing vital work. What we are trying to do is bring these efforts together and acknowledge where the gaps are.”</w:t>
      </w:r>
    </w:p>
    <w:p w:rsidR="00000000" w:rsidDel="00000000" w:rsidP="00000000" w:rsidRDefault="00000000" w:rsidRPr="00000000" w14:paraId="0000000C">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240" w:lineRule="auto"/>
        <w:ind w:left="0" w:right="0" w:firstLine="0"/>
        <w:jc w:val="both"/>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As part of this process, the </w:t>
      </w:r>
      <w:r w:rsidDel="00000000" w:rsidR="00000000" w:rsidRPr="00000000">
        <w:rPr>
          <w:rFonts w:ascii="Arial" w:cs="Arial" w:eastAsia="Arial" w:hAnsi="Arial"/>
          <w:sz w:val="22"/>
          <w:szCs w:val="22"/>
          <w:rtl w:val="0"/>
        </w:rPr>
        <w:t xml:space="preserve">Doc</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 Together team organized a think tank bringing together around 60 participants — filmmakers, producers, lawyers, NGOs, festival representatives and industry professionals — to identify key challenges and propose practical solutions.</w:t>
      </w:r>
    </w:p>
    <w:p w:rsidR="00000000" w:rsidDel="00000000" w:rsidP="00000000" w:rsidRDefault="00000000" w:rsidRPr="00000000" w14:paraId="0000000D">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240" w:lineRule="auto"/>
        <w:ind w:left="0" w:right="0" w:firstLine="0"/>
        <w:jc w:val="both"/>
        <w:rPr>
          <w:rFonts w:ascii="Arial" w:cs="Arial" w:eastAsia="Arial" w:hAnsi="Arial"/>
          <w:b w:val="0"/>
          <w:bCs w:val="0"/>
          <w:smallCaps w:val="0"/>
          <w:strike w:val="0"/>
          <w:color w:val="000000"/>
          <w:sz w:val="22"/>
          <w:szCs w:val="22"/>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2"/>
          <w:szCs w:val="22"/>
          <w:u w:val="none"/>
          <w:shd w:fill="auto" w:val="clear"/>
          <w:vertAlign w:val="baseline"/>
          <w:rtl w:val="0"/>
        </w:rPr>
        <w:t xml:space="preserve">Carmina Orozco Lopez, </w:t>
      </w:r>
      <w:r w:rsidDel="00000000" w:rsidR="00000000" w:rsidRPr="00000000">
        <w:rPr>
          <w:rFonts w:ascii="Arial" w:cs="Arial" w:eastAsia="Arial" w:hAnsi="Arial"/>
          <w:b w:val="1"/>
          <w:bCs w:val="1"/>
          <w:sz w:val="22"/>
          <w:szCs w:val="22"/>
          <w:rtl w:val="0"/>
        </w:rPr>
        <w:t xml:space="preserve">who undertook the task of compiling, editing and presenting the report,</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 </w:t>
      </w:r>
      <w:r w:rsidDel="00000000" w:rsidR="00000000" w:rsidRPr="00000000">
        <w:rPr>
          <w:rFonts w:ascii="Arial" w:cs="Arial" w:eastAsia="Arial" w:hAnsi="Arial"/>
          <w:sz w:val="22"/>
          <w:szCs w:val="22"/>
          <w:rtl w:val="0"/>
        </w:rPr>
        <w:t xml:space="preserve">summarized the main themes discussed by the working groups and highlighted the outcome of the overall process</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 One of the central concerns was access to funding.</w:t>
      </w:r>
      <w:r w:rsidDel="00000000" w:rsidR="00000000" w:rsidRPr="00000000">
        <w:rPr>
          <w:rFonts w:ascii="Arial" w:cs="Arial" w:eastAsia="Arial" w:hAnsi="Arial"/>
          <w:sz w:val="22"/>
          <w:szCs w:val="22"/>
          <w:rtl w:val="0"/>
        </w:rPr>
        <w:t xml:space="preserve"> According to the speakers,</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 rigid eligibility criteria and complex application systems often exclude filmmakers who have been displaced or forced to relocate. Participants also highlighted the need to move beyond narratives that reduce filmmakers at risk to stories of trauma. </w:t>
      </w: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baseline"/>
          <w:rtl w:val="0"/>
        </w:rPr>
        <w:t xml:space="preserve">“</w:t>
      </w:r>
      <w:r w:rsidDel="00000000" w:rsidR="00000000" w:rsidRPr="00000000">
        <w:rPr>
          <w:rFonts w:ascii="Arial" w:cs="Arial" w:eastAsia="Arial" w:hAnsi="Arial"/>
          <w:b w:val="0"/>
          <w:bCs w:val="0"/>
          <w:smallCaps w:val="0"/>
          <w:strike w:val="0"/>
          <w:color w:val="000000"/>
          <w:sz w:val="22"/>
          <w:szCs w:val="22"/>
          <w:u w:val="none"/>
          <w:shd w:fill="auto" w:val="clear"/>
          <w:vertAlign w:val="baseline"/>
          <w:rtl w:val="0"/>
        </w:rPr>
        <w:t xml:space="preserve">There is often an implicit expectation that filmmakers define themselves through disadvantage,” </w:t>
      </w:r>
      <w:r w:rsidDel="00000000" w:rsidR="00000000" w:rsidRPr="00000000">
        <w:rPr>
          <w:rFonts w:ascii="Arial" w:cs="Arial" w:eastAsia="Arial" w:hAnsi="Arial"/>
          <w:sz w:val="22"/>
          <w:szCs w:val="22"/>
          <w:rtl w:val="0"/>
        </w:rPr>
        <w:t xml:space="preserve">she </w:t>
      </w:r>
      <w:r w:rsidDel="00000000" w:rsidR="00000000" w:rsidRPr="00000000">
        <w:rPr>
          <w:rFonts w:ascii="Arial" w:cs="Arial" w:eastAsia="Arial" w:hAnsi="Arial"/>
          <w:b w:val="0"/>
          <w:bCs w:val="0"/>
          <w:smallCaps w:val="0"/>
          <w:strike w:val="0"/>
          <w:color w:val="000000"/>
          <w:sz w:val="22"/>
          <w:szCs w:val="22"/>
          <w:u w:val="none"/>
          <w:shd w:fill="auto" w:val="clear"/>
          <w:vertAlign w:val="baseline"/>
          <w:rtl w:val="0"/>
        </w:rPr>
        <w:t xml:space="preserve">explained, “but artistic diversity and creative autonomy must remain central.”</w:t>
      </w:r>
    </w:p>
    <w:p w:rsidR="00000000" w:rsidDel="00000000" w:rsidP="00000000" w:rsidRDefault="00000000" w:rsidRPr="00000000" w14:paraId="0000000E">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240" w:lineRule="auto"/>
        <w:ind w:left="0" w:right="0" w:firstLine="0"/>
        <w:jc w:val="both"/>
        <w:rPr>
          <w:rFonts w:ascii="Arial" w:cs="Arial" w:eastAsia="Arial" w:hAnsi="Arial"/>
          <w:b w:val="0"/>
          <w:b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Another major issue raised during the think tank was the fragmentation of information and resources available to filmmakers at risk. </w:t>
      </w:r>
      <w:r w:rsidDel="00000000" w:rsidR="00000000" w:rsidRPr="00000000">
        <w:rPr>
          <w:rFonts w:ascii="Arial" w:cs="Arial" w:eastAsia="Arial" w:hAnsi="Arial"/>
          <w:b w:val="0"/>
          <w:bCs w:val="0"/>
          <w:smallCaps w:val="0"/>
          <w:strike w:val="0"/>
          <w:color w:val="000000"/>
          <w:sz w:val="22"/>
          <w:szCs w:val="22"/>
          <w:u w:val="none"/>
          <w:shd w:fill="auto" w:val="clear"/>
          <w:vertAlign w:val="baseline"/>
          <w:rtl w:val="0"/>
        </w:rPr>
        <w:t xml:space="preserve">“There is a lot of support out there,” </w:t>
      </w:r>
      <w:r w:rsidDel="00000000" w:rsidR="00000000" w:rsidRPr="00000000">
        <w:rPr>
          <w:rFonts w:ascii="Arial" w:cs="Arial" w:eastAsia="Arial" w:hAnsi="Arial"/>
          <w:sz w:val="22"/>
          <w:szCs w:val="22"/>
          <w:rtl w:val="0"/>
        </w:rPr>
        <w:t xml:space="preserve">she </w:t>
      </w:r>
      <w:r w:rsidDel="00000000" w:rsidR="00000000" w:rsidRPr="00000000">
        <w:rPr>
          <w:rFonts w:ascii="Arial" w:cs="Arial" w:eastAsia="Arial" w:hAnsi="Arial"/>
          <w:b w:val="0"/>
          <w:bCs w:val="0"/>
          <w:smallCaps w:val="0"/>
          <w:strike w:val="0"/>
          <w:color w:val="000000"/>
          <w:sz w:val="22"/>
          <w:szCs w:val="22"/>
          <w:u w:val="none"/>
          <w:shd w:fill="auto" w:val="clear"/>
          <w:vertAlign w:val="baseline"/>
          <w:rtl w:val="0"/>
        </w:rPr>
        <w:t xml:space="preserve">said, “but it can be extremely difficult for filmmakers to navigate this overwhelming landscape and understand which resources apply to their specific situation.”</w:t>
      </w:r>
    </w:p>
    <w:p w:rsidR="00000000" w:rsidDel="00000000" w:rsidP="00000000" w:rsidRDefault="00000000" w:rsidRPr="00000000" w14:paraId="0000000F">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240" w:lineRule="auto"/>
        <w:ind w:left="0" w:right="0" w:firstLine="0"/>
        <w:jc w:val="both"/>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The discussions also focused on long-term sustainability. While emergency support — such as relocation, residencies, or financial assistance — is essential, participants stressed the importance of helping filmmakers rebuild their professional lives after the immediate crisis. Recommendations included long-term mentorship, legal assistance, and mental health support.</w:t>
      </w:r>
    </w:p>
    <w:p w:rsidR="00000000" w:rsidDel="00000000" w:rsidP="00000000" w:rsidRDefault="00000000" w:rsidRPr="00000000" w14:paraId="00000010">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240" w:lineRule="auto"/>
        <w:ind w:left="0" w:right="0" w:firstLine="0"/>
        <w:jc w:val="both"/>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Mobility restrictions were identified as another critical barrier. Visa limitations, travel costs, and safety concerns often prevent filmmakers from participating in festivals, markets, and training opportunities. The think tank proposed that festivals strengthen their understanding of visa processes and advocate for more accessible mobility policies within the cultural sector.</w:t>
      </w:r>
    </w:p>
    <w:p w:rsidR="00000000" w:rsidDel="00000000" w:rsidP="00000000" w:rsidRDefault="00000000" w:rsidRPr="00000000" w14:paraId="00000011">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240" w:lineRule="auto"/>
        <w:ind w:left="0" w:right="0" w:firstLine="0"/>
        <w:jc w:val="both"/>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The session also featured a contribution from </w:t>
      </w:r>
      <w:r w:rsidDel="00000000" w:rsidR="00000000" w:rsidRPr="00000000">
        <w:rPr>
          <w:rFonts w:ascii="Arial" w:cs="Arial" w:eastAsia="Arial" w:hAnsi="Arial"/>
          <w:b w:val="1"/>
          <w:bCs w:val="1"/>
          <w:i w:val="0"/>
          <w:iCs w:val="0"/>
          <w:smallCaps w:val="0"/>
          <w:strike w:val="0"/>
          <w:color w:val="000000"/>
          <w:sz w:val="22"/>
          <w:szCs w:val="22"/>
          <w:u w:val="none"/>
          <w:shd w:fill="auto" w:val="clear"/>
          <w:vertAlign w:val="baseline"/>
          <w:rtl w:val="0"/>
        </w:rPr>
        <w:t xml:space="preserve">Jordi Wijnalda</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 representing the </w:t>
      </w:r>
      <w:r w:rsidDel="00000000" w:rsidR="00000000" w:rsidRPr="00000000">
        <w:rPr>
          <w:rFonts w:ascii="Arial" w:cs="Arial" w:eastAsia="Arial" w:hAnsi="Arial"/>
          <w:b w:val="1"/>
          <w:bCs w:val="1"/>
          <w:i w:val="0"/>
          <w:iCs w:val="0"/>
          <w:smallCaps w:val="0"/>
          <w:strike w:val="0"/>
          <w:color w:val="000000"/>
          <w:sz w:val="22"/>
          <w:szCs w:val="22"/>
          <w:u w:val="none"/>
          <w:shd w:fill="auto" w:val="clear"/>
          <w:vertAlign w:val="baseline"/>
          <w:rtl w:val="0"/>
        </w:rPr>
        <w:t xml:space="preserve">International Coalition for Filmmakers at Risk (ICFR)</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 who reflected on the organization’s experience supporting filmmakers worldwide.</w:t>
      </w:r>
    </w:p>
    <w:p w:rsidR="00000000" w:rsidDel="00000000" w:rsidP="00000000" w:rsidRDefault="00000000" w:rsidRPr="00000000" w14:paraId="00000012">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240" w:lineRule="auto"/>
        <w:ind w:left="0" w:right="0" w:firstLine="0"/>
        <w:jc w:val="both"/>
        <w:rPr>
          <w:rFonts w:ascii="Arial" w:cs="Arial" w:eastAsia="Arial" w:hAnsi="Arial"/>
          <w:b w:val="0"/>
          <w:b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Explaining the different forms of risk filmmakers face, he noted: </w:t>
      </w:r>
      <w:r w:rsidDel="00000000" w:rsidR="00000000" w:rsidRPr="00000000">
        <w:rPr>
          <w:rFonts w:ascii="Arial" w:cs="Arial" w:eastAsia="Arial" w:hAnsi="Arial"/>
          <w:b w:val="0"/>
          <w:bCs w:val="0"/>
          <w:smallCaps w:val="0"/>
          <w:strike w:val="0"/>
          <w:color w:val="000000"/>
          <w:sz w:val="22"/>
          <w:szCs w:val="22"/>
          <w:u w:val="none"/>
          <w:shd w:fill="auto" w:val="clear"/>
          <w:vertAlign w:val="baseline"/>
          <w:rtl w:val="0"/>
        </w:rPr>
        <w:t xml:space="preserve">“The risks we are addressing are not simply the challenges of a difficult industry. They are risks that threaten artistic freedom, creative expression, and sometimes even the personal safety of filmmakers.”</w:t>
      </w:r>
    </w:p>
    <w:p w:rsidR="00000000" w:rsidDel="00000000" w:rsidP="00000000" w:rsidRDefault="00000000" w:rsidRPr="00000000" w14:paraId="00000013">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240" w:lineRule="auto"/>
        <w:ind w:left="0" w:right="0" w:firstLine="0"/>
        <w:jc w:val="both"/>
        <w:rPr>
          <w:rFonts w:ascii="Arial" w:cs="Arial" w:eastAsia="Arial" w:hAnsi="Arial"/>
          <w:b w:val="0"/>
          <w:b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He described situations ranging from direct persecution and imprisonment to broader geopolitical pressures affecting cultural workers in conflict zones. According to Jordi Wijnalda , protecting filmmakers requires both visible advocacy and behind-the-scenes support. </w:t>
      </w:r>
      <w:r w:rsidDel="00000000" w:rsidR="00000000" w:rsidRPr="00000000">
        <w:rPr>
          <w:rFonts w:ascii="Arial" w:cs="Arial" w:eastAsia="Arial" w:hAnsi="Arial"/>
          <w:b w:val="0"/>
          <w:bCs w:val="0"/>
          <w:smallCaps w:val="0"/>
          <w:strike w:val="0"/>
          <w:color w:val="000000"/>
          <w:sz w:val="22"/>
          <w:szCs w:val="22"/>
          <w:u w:val="none"/>
          <w:shd w:fill="auto" w:val="clear"/>
          <w:vertAlign w:val="baseline"/>
          <w:rtl w:val="0"/>
        </w:rPr>
        <w:t xml:space="preserve">“Our responsibility is to shine as much light as possible on violations of filmmakers’ human </w:t>
      </w:r>
      <w:r w:rsidDel="00000000" w:rsidR="00000000" w:rsidRPr="00000000">
        <w:rPr>
          <w:rFonts w:ascii="Arial" w:cs="Arial" w:eastAsia="Arial" w:hAnsi="Arial"/>
          <w:sz w:val="22"/>
          <w:szCs w:val="22"/>
          <w:rtl w:val="0"/>
        </w:rPr>
        <w:t xml:space="preserve">rights</w:t>
      </w:r>
      <w:r w:rsidDel="00000000" w:rsidR="00000000" w:rsidRPr="00000000">
        <w:rPr>
          <w:rFonts w:ascii="Arial" w:cs="Arial" w:eastAsia="Arial" w:hAnsi="Arial"/>
          <w:b w:val="0"/>
          <w:bCs w:val="0"/>
          <w:smallCaps w:val="0"/>
          <w:strike w:val="0"/>
          <w:color w:val="000000"/>
          <w:sz w:val="22"/>
          <w:szCs w:val="22"/>
          <w:u w:val="none"/>
          <w:shd w:fill="auto" w:val="clear"/>
          <w:vertAlign w:val="baseline"/>
          <w:rtl w:val="0"/>
        </w:rPr>
        <w:t xml:space="preserve">”, he said. “It is in the darkness of indifference that oppressive regimes can act without consequence.”</w:t>
      </w:r>
    </w:p>
    <w:p w:rsidR="00000000" w:rsidDel="00000000" w:rsidP="00000000" w:rsidRDefault="00000000" w:rsidRPr="00000000" w14:paraId="00000014">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240" w:lineRule="auto"/>
        <w:ind w:left="0" w:right="0" w:firstLine="0"/>
        <w:jc w:val="both"/>
        <w:rPr>
          <w:rFonts w:ascii="Arial" w:cs="Arial" w:eastAsia="Arial" w:hAnsi="Arial"/>
          <w:b w:val="0"/>
          <w:b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Reflecting on the coalition’s work over the past five years, Jordi </w:t>
      </w:r>
      <w:r w:rsidDel="00000000" w:rsidR="00000000" w:rsidRPr="00000000">
        <w:rPr>
          <w:rFonts w:ascii="Arial" w:cs="Arial" w:eastAsia="Arial" w:hAnsi="Arial"/>
          <w:sz w:val="22"/>
          <w:szCs w:val="22"/>
          <w:rtl w:val="0"/>
        </w:rPr>
        <w:t xml:space="preserve">Wijnalda</w:t>
      </w:r>
      <w:r w:rsidDel="00000000" w:rsidR="00000000" w:rsidRPr="00000000">
        <w:rPr>
          <w:rFonts w:ascii="Arial" w:cs="Arial" w:eastAsia="Arial" w:hAnsi="Arial"/>
          <w:b w:val="1"/>
          <w:bCs w:val="1"/>
          <w:sz w:val="22"/>
          <w:szCs w:val="22"/>
          <w:rtl w:val="0"/>
        </w:rPr>
        <w:t xml:space="preserve"> </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emphasized that international solidarity must remain sustained over time. </w:t>
      </w:r>
      <w:r w:rsidDel="00000000" w:rsidR="00000000" w:rsidRPr="00000000">
        <w:rPr>
          <w:rFonts w:ascii="Arial" w:cs="Arial" w:eastAsia="Arial" w:hAnsi="Arial"/>
          <w:b w:val="0"/>
          <w:bCs w:val="0"/>
          <w:smallCaps w:val="0"/>
          <w:strike w:val="0"/>
          <w:color w:val="000000"/>
          <w:sz w:val="22"/>
          <w:szCs w:val="22"/>
          <w:u w:val="none"/>
          <w:shd w:fill="auto" w:val="clear"/>
          <w:vertAlign w:val="baseline"/>
          <w:rtl w:val="0"/>
        </w:rPr>
        <w:t xml:space="preserve">“The biggest challenge is not whether people care — many do,” </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he noted. </w:t>
      </w:r>
      <w:r w:rsidDel="00000000" w:rsidR="00000000" w:rsidRPr="00000000">
        <w:rPr>
          <w:rFonts w:ascii="Arial" w:cs="Arial" w:eastAsia="Arial" w:hAnsi="Arial"/>
          <w:b w:val="0"/>
          <w:bCs w:val="0"/>
          <w:smallCaps w:val="0"/>
          <w:strike w:val="0"/>
          <w:color w:val="000000"/>
          <w:sz w:val="22"/>
          <w:szCs w:val="22"/>
          <w:u w:val="none"/>
          <w:shd w:fill="auto" w:val="clear"/>
          <w:vertAlign w:val="baseline"/>
          <w:rtl w:val="0"/>
        </w:rPr>
        <w:t xml:space="preserve">“The challenge is maintaining that care continuously and translating it into meaningful action.”</w:t>
      </w:r>
    </w:p>
    <w:p w:rsidR="00000000" w:rsidDel="00000000" w:rsidP="00000000" w:rsidRDefault="00000000" w:rsidRPr="00000000" w14:paraId="00000015">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240" w:lineRule="auto"/>
        <w:ind w:left="0" w:right="0" w:firstLine="0"/>
        <w:jc w:val="both"/>
        <w:rPr>
          <w:rFonts w:ascii="Arial" w:cs="Arial" w:eastAsia="Arial" w:hAnsi="Arial"/>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Looking ahead, the speakers stressed that meaningful change will require long-term collaboration across the film ecosystem — </w:t>
      </w:r>
      <w:r w:rsidDel="00000000" w:rsidR="00000000" w:rsidRPr="00000000">
        <w:rPr>
          <w:rFonts w:ascii="Arial" w:cs="Arial" w:eastAsia="Arial" w:hAnsi="Arial"/>
          <w:sz w:val="22"/>
          <w:szCs w:val="22"/>
          <w:rtl w:val="0"/>
        </w:rPr>
        <w:t xml:space="preserve">from festivals and markets to filmmakers, funders, broadcasters and the wider film industry, as well as advocacy organisations and NGOs.</w:t>
      </w:r>
      <w:r w:rsidDel="00000000" w:rsidR="00000000" w:rsidRPr="00000000">
        <w:rPr>
          <w:rtl w:val="0"/>
        </w:rPr>
      </w:r>
    </w:p>
    <w:p w:rsidR="00000000" w:rsidDel="00000000" w:rsidP="00000000" w:rsidRDefault="00000000" w:rsidRPr="00000000" w14:paraId="00000016">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240" w:lineRule="auto"/>
        <w:ind w:left="0" w:right="0" w:firstLine="0"/>
        <w:jc w:val="both"/>
        <w:rPr>
          <w:rFonts w:ascii="Arial" w:cs="Arial" w:eastAsia="Arial" w:hAnsi="Arial"/>
          <w:b w:val="0"/>
          <w:b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As Jordi </w:t>
      </w:r>
      <w:r w:rsidDel="00000000" w:rsidR="00000000" w:rsidRPr="00000000">
        <w:rPr>
          <w:rFonts w:ascii="Arial" w:cs="Arial" w:eastAsia="Arial" w:hAnsi="Arial"/>
          <w:sz w:val="22"/>
          <w:szCs w:val="22"/>
          <w:rtl w:val="0"/>
        </w:rPr>
        <w:t xml:space="preserve">Wijnalda</w:t>
      </w:r>
      <w:r w:rsidDel="00000000" w:rsidR="00000000" w:rsidRPr="00000000">
        <w:rPr>
          <w:rFonts w:ascii="Arial" w:cs="Arial" w:eastAsia="Arial" w:hAnsi="Arial"/>
          <w:i w:val="0"/>
          <w:iCs w:val="0"/>
          <w:smallCaps w:val="0"/>
          <w:strike w:val="0"/>
          <w:color w:val="000000"/>
          <w:sz w:val="22"/>
          <w:szCs w:val="22"/>
          <w:u w:val="none"/>
          <w:shd w:fill="auto" w:val="clear"/>
          <w:vertAlign w:val="baseline"/>
          <w:rtl w:val="0"/>
        </w:rPr>
        <w:t xml:space="preserve"> </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concluded, </w:t>
      </w:r>
      <w:r w:rsidDel="00000000" w:rsidR="00000000" w:rsidRPr="00000000">
        <w:rPr>
          <w:rFonts w:ascii="Arial" w:cs="Arial" w:eastAsia="Arial" w:hAnsi="Arial"/>
          <w:b w:val="0"/>
          <w:bCs w:val="0"/>
          <w:smallCaps w:val="0"/>
          <w:strike w:val="0"/>
          <w:color w:val="000000"/>
          <w:sz w:val="22"/>
          <w:szCs w:val="22"/>
          <w:u w:val="none"/>
          <w:shd w:fill="auto" w:val="clear"/>
          <w:vertAlign w:val="baseline"/>
          <w:rtl w:val="0"/>
        </w:rPr>
        <w:t xml:space="preserve">“</w:t>
      </w:r>
      <w:r w:rsidDel="00000000" w:rsidR="00000000" w:rsidRPr="00000000">
        <w:rPr>
          <w:rFonts w:ascii="Arial" w:cs="Arial" w:eastAsia="Arial" w:hAnsi="Arial"/>
          <w:sz w:val="22"/>
          <w:szCs w:val="22"/>
          <w:rtl w:val="0"/>
        </w:rPr>
        <w:t xml:space="preserve">n</w:t>
      </w:r>
      <w:r w:rsidDel="00000000" w:rsidR="00000000" w:rsidRPr="00000000">
        <w:rPr>
          <w:rFonts w:ascii="Arial" w:cs="Arial" w:eastAsia="Arial" w:hAnsi="Arial"/>
          <w:b w:val="0"/>
          <w:bCs w:val="0"/>
          <w:smallCaps w:val="0"/>
          <w:strike w:val="0"/>
          <w:color w:val="000000"/>
          <w:sz w:val="22"/>
          <w:szCs w:val="22"/>
          <w:u w:val="none"/>
          <w:shd w:fill="auto" w:val="clear"/>
          <w:vertAlign w:val="baseline"/>
          <w:rtl w:val="0"/>
        </w:rPr>
        <w:t xml:space="preserve">o single initiative can solve everything. But together we can build a stronger safety net for filmmakers everywhere. </w:t>
      </w:r>
      <w:r w:rsidDel="00000000" w:rsidR="00000000" w:rsidRPr="00000000">
        <w:rPr>
          <w:rFonts w:ascii="Arial" w:cs="Arial" w:eastAsia="Arial" w:hAnsi="Arial"/>
          <w:b w:val="0"/>
          <w:bCs w:val="0"/>
          <w:smallCaps w:val="0"/>
          <w:strike w:val="0"/>
          <w:color w:val="000000"/>
          <w:sz w:val="22"/>
          <w:szCs w:val="22"/>
          <w:u w:val="none"/>
          <w:shd w:fill="auto" w:val="clear"/>
          <w:vertAlign w:val="baseline"/>
          <w:rtl w:val="0"/>
        </w:rPr>
        <w:t xml:space="preserve">Because ultimately, </w:t>
      </w:r>
      <w:r w:rsidDel="00000000" w:rsidR="00000000" w:rsidRPr="00000000">
        <w:rPr>
          <w:rFonts w:ascii="Arial" w:cs="Arial" w:eastAsia="Arial" w:hAnsi="Arial"/>
          <w:sz w:val="22"/>
          <w:szCs w:val="22"/>
          <w:rtl w:val="0"/>
        </w:rPr>
        <w:t xml:space="preserve">nobody is free until all of us are free</w:t>
      </w:r>
      <w:r w:rsidDel="00000000" w:rsidR="00000000" w:rsidRPr="00000000">
        <w:rPr>
          <w:rFonts w:ascii="Arial" w:cs="Arial" w:eastAsia="Arial" w:hAnsi="Arial"/>
          <w:b w:val="0"/>
          <w:bCs w:val="0"/>
          <w:smallCaps w:val="0"/>
          <w:strike w:val="0"/>
          <w:color w:val="000000"/>
          <w:sz w:val="22"/>
          <w:szCs w:val="22"/>
          <w:u w:val="none"/>
          <w:shd w:fill="auto" w:val="clear"/>
          <w:vertAlign w:val="baseline"/>
          <w:rtl w:val="0"/>
        </w:rPr>
        <w:t xml:space="preserve">.”</w:t>
      </w:r>
      <w:r w:rsidDel="00000000" w:rsidR="00000000" w:rsidRPr="00000000">
        <w:rPr>
          <w:rtl w:val="0"/>
        </w:rPr>
      </w:r>
    </w:p>
    <w:p w:rsidR="00000000" w:rsidDel="00000000" w:rsidP="00000000" w:rsidRDefault="00000000" w:rsidRPr="00000000" w14:paraId="00000017">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240" w:lineRule="auto"/>
        <w:ind w:left="0" w:right="0" w:firstLine="0"/>
        <w:jc w:val="both"/>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The </w:t>
      </w:r>
      <w:r w:rsidDel="00000000" w:rsidR="00000000" w:rsidRPr="00000000">
        <w:rPr>
          <w:rFonts w:ascii="Arial" w:cs="Arial" w:eastAsia="Arial" w:hAnsi="Arial"/>
          <w:sz w:val="22"/>
          <w:szCs w:val="22"/>
          <w:rtl w:val="0"/>
        </w:rPr>
        <w:t xml:space="preserve">Doc</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 Together initiative continues to develop its network and resources, inviting professionals across the global film industry to contribute to a more inclusive, responsive, and supportive environment for filmmakers working under risk.</w:t>
      </w:r>
    </w:p>
    <w:p w:rsidR="00000000" w:rsidDel="00000000" w:rsidP="00000000" w:rsidRDefault="00000000" w:rsidRPr="00000000" w14:paraId="00000018">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240" w:lineRule="auto"/>
        <w:ind w:left="0" w:right="0" w:firstLine="0"/>
        <w:jc w:val="both"/>
        <w:rPr>
          <w:rFonts w:ascii="Arial" w:cs="Arial" w:eastAsia="Arial" w:hAnsi="Arial"/>
          <w:b w:val="1"/>
          <w:bCs w:val="1"/>
          <w:sz w:val="22"/>
          <w:szCs w:val="22"/>
        </w:rPr>
      </w:pPr>
      <w:r w:rsidDel="00000000" w:rsidR="00000000" w:rsidRPr="00000000">
        <w:rPr>
          <w:rFonts w:ascii="Arial" w:cs="Arial" w:eastAsia="Arial" w:hAnsi="Arial"/>
          <w:sz w:val="22"/>
          <w:szCs w:val="22"/>
          <w:rtl w:val="0"/>
        </w:rPr>
        <w:t xml:space="preserve">Read the report </w:t>
      </w:r>
      <w:hyperlink r:id="rId7">
        <w:r w:rsidDel="00000000" w:rsidR="00000000" w:rsidRPr="00000000">
          <w:rPr>
            <w:rFonts w:ascii="Arial" w:cs="Arial" w:eastAsia="Arial" w:hAnsi="Arial"/>
            <w:b w:val="1"/>
            <w:bCs w:val="1"/>
            <w:color w:val="1155cc"/>
            <w:sz w:val="22"/>
            <w:szCs w:val="22"/>
            <w:u w:val="single"/>
            <w:rtl w:val="0"/>
          </w:rPr>
          <w:t xml:space="preserve">here</w:t>
        </w:r>
      </w:hyperlink>
      <w:r w:rsidDel="00000000" w:rsidR="00000000" w:rsidRPr="00000000">
        <w:rPr>
          <w:rtl w:val="0"/>
        </w:rPr>
      </w:r>
    </w:p>
    <w:p w:rsidR="00000000" w:rsidDel="00000000" w:rsidP="00000000" w:rsidRDefault="00000000" w:rsidRPr="00000000" w14:paraId="00000019">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240" w:lineRule="auto"/>
        <w:ind w:left="0" w:right="0" w:firstLine="0"/>
        <w:jc w:val="both"/>
        <w:rPr>
          <w:rFonts w:ascii="Times" w:cs="Times" w:eastAsia="Times" w:hAnsi="Times"/>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A">
      <w:pPr>
        <w:keepNext w:val="0"/>
        <w:keepLines w:val="0"/>
        <w:pageBreakBefore w:val="0"/>
        <w:widowControl w:val="1"/>
        <w:pBdr>
          <w:top w:space="0" w:sz="0" w:val="nil"/>
          <w:left w:space="0" w:sz="0" w:val="nil"/>
          <w:bottom w:space="0" w:sz="0" w:val="nil"/>
          <w:right w:space="0" w:sz="0" w:val="nil"/>
          <w:between w:space="0" w:sz="0" w:val="nil"/>
        </w:pBdr>
        <w:shd w:fill="auto" w:val="clear"/>
        <w:spacing w:after="320" w:before="0" w:line="240" w:lineRule="auto"/>
        <w:ind w:left="0" w:right="0" w:firstLine="0"/>
        <w:jc w:val="both"/>
        <w:rPr>
          <w:rFonts w:ascii="Times" w:cs="Times" w:eastAsia="Times" w:hAnsi="Times"/>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B">
      <w:pPr>
        <w:keepNext w:val="0"/>
        <w:keepLines w:val="0"/>
        <w:pageBreakBefore w:val="0"/>
        <w:widowControl w:val="1"/>
        <w:pBdr>
          <w:top w:space="0" w:sz="0" w:val="nil"/>
          <w:left w:space="0" w:sz="0" w:val="nil"/>
          <w:bottom w:space="0" w:sz="0" w:val="nil"/>
          <w:right w:space="0" w:sz="0" w:val="nil"/>
          <w:between w:space="0" w:sz="0" w:val="nil"/>
        </w:pBdr>
        <w:shd w:fill="auto" w:val="clear"/>
        <w:spacing w:after="320" w:before="0" w:line="240" w:lineRule="auto"/>
        <w:ind w:left="0" w:right="0" w:firstLine="0"/>
        <w:jc w:val="both"/>
        <w:rPr>
          <w:rFonts w:ascii="Arial" w:cs="Arial" w:eastAsia="Arial" w:hAnsi="Arial"/>
          <w:b w:val="1"/>
          <w:bCs w:val="1"/>
          <w:i w:val="0"/>
          <w:iCs w:val="0"/>
          <w:smallCaps w:val="0"/>
          <w:strike w:val="0"/>
          <w:color w:val="c00000"/>
          <w:sz w:val="26"/>
          <w:szCs w:val="26"/>
          <w:u w:val="none"/>
          <w:shd w:fill="auto" w:val="clear"/>
          <w:vertAlign w:val="baseline"/>
        </w:rPr>
      </w:pPr>
      <w:r w:rsidDel="00000000" w:rsidR="00000000" w:rsidRPr="00000000">
        <w:rPr>
          <w:rtl w:val="0"/>
        </w:rPr>
      </w:r>
    </w:p>
    <w:p w:rsidR="00000000" w:rsidDel="00000000" w:rsidP="00000000" w:rsidRDefault="00000000" w:rsidRPr="00000000" w14:paraId="0000001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1"/>
          <w:bCs w:val="1"/>
          <w:i w:val="0"/>
          <w:iCs w:val="0"/>
          <w:smallCaps w:val="0"/>
          <w:strike w:val="0"/>
          <w:color w:val="c00000"/>
          <w:sz w:val="26"/>
          <w:szCs w:val="26"/>
          <w:u w:val="none"/>
          <w:shd w:fill="auto" w:val="clear"/>
          <w:vertAlign w:val="baseline"/>
        </w:rPr>
      </w:pPr>
      <w:r w:rsidDel="00000000" w:rsidR="00000000" w:rsidRPr="00000000">
        <w:rPr>
          <w:rtl w:val="0"/>
        </w:rPr>
      </w:r>
    </w:p>
    <w:p w:rsidR="00000000" w:rsidDel="00000000" w:rsidP="00000000" w:rsidRDefault="00000000" w:rsidRPr="00000000" w14:paraId="0000001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1"/>
          <w:bCs w:val="1"/>
          <w:i w:val="0"/>
          <w:iCs w:val="0"/>
          <w:smallCaps w:val="0"/>
          <w:strike w:val="0"/>
          <w:color w:val="c00000"/>
          <w:sz w:val="26"/>
          <w:szCs w:val="26"/>
          <w:u w:val="none"/>
          <w:shd w:fill="auto" w:val="clear"/>
          <w:vertAlign w:val="baseline"/>
        </w:rPr>
      </w:pPr>
      <w:r w:rsidDel="00000000" w:rsidR="00000000" w:rsidRPr="00000000">
        <w:rPr>
          <w:rtl w:val="0"/>
        </w:rPr>
      </w:r>
    </w:p>
    <w:p w:rsidR="00000000" w:rsidDel="00000000" w:rsidP="00000000" w:rsidRDefault="00000000" w:rsidRPr="00000000" w14:paraId="0000001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1"/>
          <w:bCs w:val="1"/>
          <w:i w:val="0"/>
          <w:iCs w:val="0"/>
          <w:smallCaps w:val="0"/>
          <w:strike w:val="0"/>
          <w:color w:val="c00000"/>
          <w:sz w:val="26"/>
          <w:szCs w:val="26"/>
          <w:u w:val="none"/>
          <w:shd w:fill="auto" w:val="clear"/>
          <w:vertAlign w:val="baseline"/>
        </w:rPr>
      </w:pPr>
      <w:r w:rsidDel="00000000" w:rsidR="00000000" w:rsidRPr="00000000">
        <w:rPr>
          <w:rtl w:val="0"/>
        </w:rPr>
      </w:r>
    </w:p>
    <w:p w:rsidR="00000000" w:rsidDel="00000000" w:rsidP="00000000" w:rsidRDefault="00000000" w:rsidRPr="00000000" w14:paraId="0000001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1"/>
          <w:bCs w:val="1"/>
          <w:i w:val="0"/>
          <w:iCs w:val="0"/>
          <w:smallCaps w:val="0"/>
          <w:strike w:val="0"/>
          <w:color w:val="c00000"/>
          <w:sz w:val="26"/>
          <w:szCs w:val="26"/>
          <w:u w:val="none"/>
          <w:shd w:fill="auto" w:val="clear"/>
          <w:vertAlign w:val="baseline"/>
        </w:rPr>
      </w:pPr>
      <w:r w:rsidDel="00000000" w:rsidR="00000000" w:rsidRPr="00000000">
        <w:rPr>
          <w:rtl w:val="0"/>
        </w:rPr>
      </w:r>
    </w:p>
    <w:p w:rsidR="00000000" w:rsidDel="00000000" w:rsidP="00000000" w:rsidRDefault="00000000" w:rsidRPr="00000000" w14:paraId="0000002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1"/>
          <w:bCs w:val="1"/>
          <w:i w:val="0"/>
          <w:iCs w:val="0"/>
          <w:smallCaps w:val="0"/>
          <w:strike w:val="0"/>
          <w:color w:val="c00000"/>
          <w:sz w:val="26"/>
          <w:szCs w:val="26"/>
          <w:u w:val="none"/>
          <w:shd w:fill="auto" w:val="clear"/>
          <w:vertAlign w:val="baseline"/>
        </w:rPr>
      </w:pPr>
      <w:r w:rsidDel="00000000" w:rsidR="00000000" w:rsidRPr="00000000">
        <w:rPr>
          <w:rtl w:val="0"/>
        </w:rPr>
      </w:r>
    </w:p>
    <w:p w:rsidR="00000000" w:rsidDel="00000000" w:rsidP="00000000" w:rsidRDefault="00000000" w:rsidRPr="00000000" w14:paraId="0000002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1"/>
          <w:bCs w:val="1"/>
          <w:i w:val="0"/>
          <w:iCs w:val="0"/>
          <w:smallCaps w:val="0"/>
          <w:strike w:val="0"/>
          <w:color w:val="c00000"/>
          <w:sz w:val="26"/>
          <w:szCs w:val="26"/>
          <w:u w:val="none"/>
          <w:shd w:fill="auto" w:val="clear"/>
          <w:vertAlign w:val="baseline"/>
        </w:rPr>
      </w:pPr>
      <w:r w:rsidDel="00000000" w:rsidR="00000000" w:rsidRPr="00000000">
        <w:rPr>
          <w:rtl w:val="0"/>
        </w:rPr>
      </w:r>
    </w:p>
    <w:p w:rsidR="00000000" w:rsidDel="00000000" w:rsidP="00000000" w:rsidRDefault="00000000" w:rsidRPr="00000000" w14:paraId="0000002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1"/>
          <w:bCs w:val="1"/>
          <w:i w:val="0"/>
          <w:iCs w:val="0"/>
          <w:smallCaps w:val="0"/>
          <w:strike w:val="0"/>
          <w:color w:val="c00000"/>
          <w:sz w:val="26"/>
          <w:szCs w:val="26"/>
          <w:u w:val="none"/>
          <w:shd w:fill="auto" w:val="clear"/>
          <w:vertAlign w:val="baseline"/>
        </w:rPr>
      </w:pPr>
      <w:r w:rsidDel="00000000" w:rsidR="00000000" w:rsidRPr="00000000">
        <w:rPr>
          <w:rtl w:val="0"/>
        </w:rPr>
      </w:r>
    </w:p>
    <w:p w:rsidR="00000000" w:rsidDel="00000000" w:rsidP="00000000" w:rsidRDefault="00000000" w:rsidRPr="00000000" w14:paraId="0000002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1"/>
          <w:bCs w:val="1"/>
          <w:i w:val="0"/>
          <w:iCs w:val="0"/>
          <w:smallCaps w:val="0"/>
          <w:strike w:val="0"/>
          <w:color w:val="c00000"/>
          <w:sz w:val="26"/>
          <w:szCs w:val="26"/>
          <w:u w:val="none"/>
          <w:shd w:fill="auto" w:val="clear"/>
          <w:vertAlign w:val="baseline"/>
        </w:rPr>
      </w:pPr>
      <w:r w:rsidDel="00000000" w:rsidR="00000000" w:rsidRPr="00000000">
        <w:rPr>
          <w:rtl w:val="0"/>
        </w:rPr>
      </w:r>
    </w:p>
    <w:p w:rsidR="00000000" w:rsidDel="00000000" w:rsidP="00000000" w:rsidRDefault="00000000" w:rsidRPr="00000000" w14:paraId="0000002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1"/>
          <w:bCs w:val="1"/>
          <w:i w:val="0"/>
          <w:iCs w:val="0"/>
          <w:smallCaps w:val="0"/>
          <w:strike w:val="0"/>
          <w:color w:val="c00000"/>
          <w:sz w:val="26"/>
          <w:szCs w:val="26"/>
          <w:u w:val="none"/>
          <w:shd w:fill="auto" w:val="clear"/>
          <w:vertAlign w:val="baseline"/>
        </w:rPr>
      </w:pPr>
      <w:r w:rsidDel="00000000" w:rsidR="00000000" w:rsidRPr="00000000">
        <w:rPr>
          <w:rtl w:val="0"/>
        </w:rPr>
      </w:r>
    </w:p>
    <w:p w:rsidR="00000000" w:rsidDel="00000000" w:rsidP="00000000" w:rsidRDefault="00000000" w:rsidRPr="00000000" w14:paraId="00000025">
      <w:pPr>
        <w:keepNext w:val="0"/>
        <w:keepLines w:val="0"/>
        <w:pageBreakBefore w:val="0"/>
        <w:widowControl w:val="1"/>
        <w:pBdr>
          <w:top w:space="0" w:sz="0" w:val="nil"/>
          <w:left w:space="0" w:sz="0" w:val="nil"/>
          <w:bottom w:space="0" w:sz="0" w:val="nil"/>
          <w:right w:space="0" w:sz="0" w:val="nil"/>
          <w:between w:space="0" w:sz="0" w:val="nil"/>
        </w:pBdr>
        <w:shd w:fill="auto" w:val="clear"/>
        <w:spacing w:after="320" w:before="0" w:line="240" w:lineRule="auto"/>
        <w:ind w:left="0" w:right="0" w:firstLine="0"/>
        <w:jc w:val="both"/>
        <w:rPr>
          <w:rFonts w:ascii="Arial" w:cs="Arial" w:eastAsia="Arial" w:hAnsi="Arial"/>
          <w:b w:val="0"/>
          <w:bCs w:val="0"/>
          <w:i w:val="0"/>
          <w:iCs w:val="0"/>
          <w:smallCaps w:val="0"/>
          <w:strike w:val="0"/>
          <w:color w:val="000000"/>
          <w:sz w:val="29"/>
          <w:szCs w:val="29"/>
          <w:u w:val="none"/>
          <w:shd w:fill="auto" w:val="clear"/>
          <w:vertAlign w:val="baseline"/>
        </w:rPr>
      </w:pPr>
      <w:r w:rsidDel="00000000" w:rsidR="00000000" w:rsidRPr="00000000">
        <w:rPr>
          <w:rtl w:val="0"/>
        </w:rPr>
      </w:r>
    </w:p>
    <w:p w:rsidR="00000000" w:rsidDel="00000000" w:rsidP="00000000" w:rsidRDefault="00000000" w:rsidRPr="00000000" w14:paraId="0000002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Pr>
        <w:drawing>
          <wp:inline distB="0" distT="0" distL="0" distR="0">
            <wp:extent cx="5043488" cy="6967050"/>
            <wp:effectExtent b="0" l="0" r="0" t="0"/>
            <wp:docPr descr="image2.jpg" id="1073741828" name="image1.jpg"/>
            <a:graphic>
              <a:graphicData uri="http://schemas.openxmlformats.org/drawingml/2006/picture">
                <pic:pic>
                  <pic:nvPicPr>
                    <pic:cNvPr descr="image2.jpg" id="0" name="image1.jpg"/>
                    <pic:cNvPicPr preferRelativeResize="0"/>
                  </pic:nvPicPr>
                  <pic:blipFill>
                    <a:blip r:embed="rId8"/>
                    <a:srcRect b="0" l="0" r="0" t="0"/>
                    <a:stretch>
                      <a:fillRect/>
                    </a:stretch>
                  </pic:blipFill>
                  <pic:spPr>
                    <a:xfrm>
                      <a:off x="0" y="0"/>
                      <a:ext cx="5043488" cy="6967050"/>
                    </a:xfrm>
                    <a:prstGeom prst="rect"/>
                    <a:ln/>
                  </pic:spPr>
                </pic:pic>
              </a:graphicData>
            </a:graphic>
          </wp:inline>
        </w:drawing>
      </w:r>
      <w:r w:rsidDel="00000000" w:rsidR="00000000" w:rsidRPr="00000000">
        <w:rPr>
          <w:rtl w:val="0"/>
        </w:rPr>
      </w:r>
    </w:p>
    <w:sectPr>
      <w:headerReference r:id="rId9" w:type="default"/>
      <w:footerReference r:id="rId10" w:type="default"/>
      <w:pgSz w:h="16840" w:w="11900" w:orient="portrait"/>
      <w:pgMar w:bottom="1440" w:top="1440" w:left="1125" w:right="1110" w:header="567" w:footer="567"/>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 w:name="Cambria"/>
  <w:font w:name="Times"/>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8">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1" w:right="0" w:hanging="1"/>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32"/>
        <w:szCs w:val="32"/>
        <w:u w:val="none"/>
        <w:shd w:fill="auto" w:val="clear"/>
        <w:vertAlign w:val="baseline"/>
      </w:rPr>
      <w:drawing>
        <wp:inline distB="0" distT="0" distL="0" distR="0">
          <wp:extent cx="6137148" cy="1219869"/>
          <wp:effectExtent b="0" l="0" r="0" t="0"/>
          <wp:docPr descr="image3.jpg" id="1073741829" name="image3.jpg"/>
          <a:graphic>
            <a:graphicData uri="http://schemas.openxmlformats.org/drawingml/2006/picture">
              <pic:pic>
                <pic:nvPicPr>
                  <pic:cNvPr descr="image3.jpg" id="0" name="image3.jpg"/>
                  <pic:cNvPicPr preferRelativeResize="0"/>
                </pic:nvPicPr>
                <pic:blipFill>
                  <a:blip r:embed="rId1"/>
                  <a:srcRect b="0" l="0" r="0" t="0"/>
                  <a:stretch>
                    <a:fillRect/>
                  </a:stretch>
                </pic:blipFill>
                <pic:spPr>
                  <a:xfrm>
                    <a:off x="0" y="0"/>
                    <a:ext cx="6137148" cy="1219869"/>
                  </a:xfrm>
                  <a:prstGeom prst="rect"/>
                  <a:ln/>
                </pic:spPr>
              </pic:pic>
            </a:graphicData>
          </a:graphic>
        </wp:inline>
      </w:drawing>
    </w: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7">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mbria" w:cs="Cambria" w:eastAsia="Cambria" w:hAnsi="Cambria"/>
        <w:b w:val="0"/>
        <w:bCs w:val="0"/>
        <w:i w:val="0"/>
        <w:iCs w:val="0"/>
        <w:smallCaps w:val="0"/>
        <w:strike w:val="0"/>
        <w:color w:val="000000"/>
        <w:sz w:val="22"/>
        <w:szCs w:val="22"/>
        <w:u w:val="none"/>
        <w:shd w:fill="auto" w:val="clear"/>
        <w:vertAlign w:val="baseline"/>
      </w:rPr>
      <w:drawing>
        <wp:inline distB="0" distT="0" distL="0" distR="0">
          <wp:extent cx="6137148" cy="1219846"/>
          <wp:effectExtent b="0" l="0" r="0" t="0"/>
          <wp:docPr descr="image1.png" id="1073741830" name="image2.png"/>
          <a:graphic>
            <a:graphicData uri="http://schemas.openxmlformats.org/drawingml/2006/picture">
              <pic:pic>
                <pic:nvPicPr>
                  <pic:cNvPr descr="image1.png" id="0" name="image2.png"/>
                  <pic:cNvPicPr preferRelativeResize="0"/>
                </pic:nvPicPr>
                <pic:blipFill>
                  <a:blip r:embed="rId1"/>
                  <a:srcRect b="0" l="0" r="0" t="0"/>
                  <a:stretch>
                    <a:fillRect/>
                  </a:stretch>
                </pic:blipFill>
                <pic:spPr>
                  <a:xfrm>
                    <a:off x="0" y="0"/>
                    <a:ext cx="6137148" cy="1219846"/>
                  </a:xfrm>
                  <a:prstGeom prst="rect"/>
                  <a:ln/>
                </pic:spPr>
              </pic:pic>
            </a:graphicData>
          </a:graphic>
        </wp:inline>
      </w:drawing>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bCs w:val="1"/>
      <w:sz w:val="48"/>
      <w:szCs w:val="48"/>
    </w:rPr>
  </w:style>
  <w:style w:type="paragraph" w:styleId="Heading2">
    <w:name w:val="heading 2"/>
    <w:basedOn w:val="Normal"/>
    <w:next w:val="Normal"/>
    <w:pPr>
      <w:keepNext w:val="1"/>
      <w:keepLines w:val="1"/>
      <w:pageBreakBefore w:val="0"/>
      <w:spacing w:after="80" w:before="360" w:lineRule="auto"/>
    </w:pPr>
    <w:rPr>
      <w:b w:val="1"/>
      <w:bCs w:val="1"/>
      <w:sz w:val="36"/>
      <w:szCs w:val="36"/>
    </w:rPr>
  </w:style>
  <w:style w:type="paragraph" w:styleId="Heading3">
    <w:name w:val="heading 3"/>
    <w:basedOn w:val="Normal"/>
    <w:next w:val="Normal"/>
    <w:pPr>
      <w:keepNext w:val="1"/>
      <w:keepLines w:val="1"/>
      <w:pageBreakBefore w:val="0"/>
      <w:spacing w:after="80" w:before="280" w:lineRule="auto"/>
    </w:pPr>
    <w:rPr>
      <w:b w:val="1"/>
      <w:bCs w:val="1"/>
      <w:sz w:val="28"/>
      <w:szCs w:val="28"/>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character" w:styleId="Default Paragraph Font" w:default="1">
    <w:name w:val="Default Paragraph Font"/>
    <w:next w:val="Default Paragraph Font"/>
  </w:style>
  <w:style w:type="character" w:styleId="Hyperlink">
    <w:name w:val="Hyperlink"/>
    <w:rPr>
      <w:u w:val="single"/>
    </w:rPr>
  </w:style>
  <w:style w:type="table" w:styleId="Table Normal" w:default="1">
    <w:name w:val="Table Normal"/>
    <w:next w:val="Table Normal"/>
    <w:pPr/>
    <w:tblPr>
      <w:tblInd w:w="0.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styleId="No List" w:default="1">
    <w:name w:val="No List"/>
    <w:next w:val="No List"/>
    <w:pPr/>
  </w:style>
  <w:style w:type="paragraph" w:styleId="Κύριο τμήμα">
    <w:name w:val="Κύριο τμήμα"/>
    <w:next w:val="Κύριο τμήμα"/>
    <w:pPr>
      <w:keepNext w:val="0"/>
      <w:keepLines w:val="0"/>
      <w:pageBreakBefore w:val="0"/>
      <w:widowControl w:val="1"/>
      <w:shd w:color="auto" w:fill="auto" w:val="clear"/>
      <w:suppressAutoHyphens w:val="0"/>
      <w:bidi w:val="0"/>
      <w:spacing w:after="0" w:before="0" w:line="240" w:lineRule="auto"/>
      <w:ind w:left="0" w:right="0" w:firstLine="0"/>
      <w:jc w:val="left"/>
      <w:outlineLvl w:val="9"/>
    </w:pPr>
    <w:rPr>
      <w:rFonts w:ascii="Calibri" w:cs="Arial Unicode MS" w:eastAsia="Arial Unicode MS" w:hAnsi="Calibri"/>
      <w:b w:val="0"/>
      <w:bCs w:val="0"/>
      <w:i w:val="0"/>
      <w:iCs w:val="0"/>
      <w:caps w:val="0"/>
      <w:smallCaps w:val="0"/>
      <w:strike w:val="0"/>
      <w:dstrike w:val="0"/>
      <w:outline w:val="0"/>
      <w:color w:val="000000"/>
      <w:spacing w:val="0"/>
      <w:kern w:val="0"/>
      <w:position w:val="0"/>
      <w:sz w:val="24"/>
      <w:szCs w:val="24"/>
      <w:u w:color="000000" w:val="none"/>
      <w:shd w:color="auto" w:fill="auto" w:val="nil"/>
      <w:vertAlign w:val="baseline"/>
      <w14:textFill>
        <w14:solidFill>
          <w14:srgbClr w14:val="000000"/>
        </w14:solidFill>
      </w14:textFill>
      <w14:textOutline>
        <w14:noFill/>
      </w14:textOutline>
    </w:rPr>
  </w:style>
  <w:style w:type="character" w:styleId="Κανένα">
    <w:name w:val="Κανένα"/>
  </w:style>
  <w:style w:type="paragraph" w:styleId="Προεπιλογή">
    <w:name w:val="Προεπιλογή"/>
    <w:next w:val="Προεπιλογή"/>
    <w:pPr>
      <w:keepNext w:val="0"/>
      <w:keepLines w:val="0"/>
      <w:pageBreakBefore w:val="0"/>
      <w:widowControl w:val="1"/>
      <w:shd w:color="auto" w:fill="auto" w:val="clear"/>
      <w:suppressAutoHyphens w:val="0"/>
      <w:bidi w:val="0"/>
      <w:spacing w:after="0" w:before="160" w:line="288" w:lineRule="auto"/>
      <w:ind w:left="0" w:right="0" w:firstLine="0"/>
      <w:jc w:val="left"/>
      <w:outlineLvl w:val="9"/>
    </w:pPr>
    <w:rPr>
      <w:rFonts w:ascii="Helvetica Neue" w:cs="Arial Unicode MS" w:eastAsia="Arial Unicode MS" w:hAnsi="Helvetica Neue"/>
      <w:b w:val="0"/>
      <w:bCs w:val="0"/>
      <w:i w:val="0"/>
      <w:iCs w:val="0"/>
      <w:caps w:val="0"/>
      <w:smallCaps w:val="0"/>
      <w:strike w:val="0"/>
      <w:dstrike w:val="0"/>
      <w:outline w:val="0"/>
      <w:color w:val="000000"/>
      <w:spacing w:val="0"/>
      <w:kern w:val="0"/>
      <w:position w:val="0"/>
      <w:sz w:val="24"/>
      <w:szCs w:val="24"/>
      <w:u w:val="none"/>
      <w:shd w:color="auto" w:fill="auto" w:val="nil"/>
      <w:vertAlign w:val="baseline"/>
      <w:lang w:val="en-US"/>
      <w14:textFill>
        <w14:solidFill>
          <w14:srgbClr w14:val="000000"/>
        </w14:solidFill>
      </w14:textFill>
      <w14:textOutline>
        <w14:noFill/>
      </w14:textOutline>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0" Type="http://schemas.openxmlformats.org/officeDocument/2006/relationships/footer" Target="footer1.xml"/><Relationship Id="rId9" Type="http://schemas.openxmlformats.org/officeDocument/2006/relationships/header" Target="head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https://filmfestival.gr/documents/1636/Doc_Together_Think_Tank_Report_2026-1.pdf" TargetMode="External"/><Relationship Id="rId8" Type="http://schemas.openxmlformats.org/officeDocument/2006/relationships/image" Target="media/image1.jpg"/></Relationships>
</file>

<file path=word/_rels/footer1.xml.rels><?xml version="1.0" encoding="UTF-8" standalone="yes"?><Relationships xmlns="http://schemas.openxmlformats.org/package/2006/relationships"><Relationship Id="rId1" Type="http://schemas.openxmlformats.org/officeDocument/2006/relationships/image" Target="media/image3.jp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xmlns:r="http://schemas.openxmlformats.org/officeDocument/2006/relationships" name="Office Theme">
  <a:themeElements>
    <a:clrScheme name="Office Them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sx="100000" sy="100000" kx="0" ky="0" algn="b" rotWithShape="0" blurRad="38100" dist="23000" dir="5400000">
              <a:srgbClr val="000000">
                <a:alpha val="35000"/>
              </a:srgbClr>
            </a:outerShdw>
          </a:effectLst>
        </a:effectStyle>
        <a:effectStyle>
          <a:effectLst>
            <a:outerShdw sx="100000" sy="100000" kx="0" ky="0" algn="b" rotWithShape="0" blurRad="38100" dist="23000" dir="5400000">
              <a:srgbClr val="000000">
                <a:alpha val="35000"/>
              </a:srgbClr>
            </a:outerShdw>
          </a:effectLst>
        </a:effectStyle>
        <a:effectStyle>
          <a:effectLst>
            <a:outerShdw sx="100000" sy="100000" kx="0" ky="0" algn="b" rotWithShape="0" blurRad="38100" dist="20000" dir="5400000">
              <a:srgbClr val="000000">
                <a:alpha val="38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outerShdw sx="100000" sy="100000" kx="0" ky="0" algn="b" rotWithShape="0" blurRad="38100" dist="23000" dir="5400000">
            <a:srgbClr val="000000">
              <a:alpha val="35000"/>
            </a:srgbClr>
          </a:outerShdw>
        </a:effectLst>
        <a:sp3d/>
      </a:spPr>
      <a:bodyPr rot="0" spcFirstLastPara="1" vertOverflow="overflow" horzOverflow="overflow" vert="horz" wrap="square" lIns="45719" tIns="45719" rIns="45719" bIns="45719" numCol="1" spcCol="38100" rtlCol="0" anchor="ctr"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25400" cap="flat">
          <a:solidFill>
            <a:schemeClr val="accent1"/>
          </a:solidFill>
          <a:prstDash val="solid"/>
          <a:round/>
        </a:ln>
        <a:effectLst>
          <a:outerShdw sx="100000" sy="100000" kx="0" ky="0" algn="b" rotWithShape="0" blurRad="38100" dist="20000" dir="5400000">
            <a:srgbClr val="000000">
              <a:alpha val="38000"/>
            </a:srgbClr>
          </a:outerShdw>
        </a:effectLst>
        <a:sp3d/>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f8IvJYojmqvsvAISnCGGgHc46Q==">CgMxLjA4AHIhMUQ4Y3lfZl9TSThFQWI5b2NVRC1MMHlUTzVOZzhxclR3</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file>