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c00000"/>
        </w:rPr>
      </w:pPr>
      <w:r w:rsidDel="00000000" w:rsidR="00000000" w:rsidRPr="00000000">
        <w:rPr>
          <w:rFonts w:ascii="Arial" w:cs="Arial" w:eastAsia="Arial" w:hAnsi="Arial"/>
          <w:b w:val="1"/>
          <w:bCs w:val="1"/>
          <w:color w:val="c00000"/>
          <w:rtl w:val="0"/>
        </w:rPr>
        <w:t xml:space="preserve">28th THESSALONIKI INTERNATIONAL DOCUMENTARY FESTIVAL // 5-15/3/2026</w:t>
      </w:r>
    </w:p>
    <w:p w:rsidR="00000000" w:rsidDel="00000000" w:rsidP="00000000" w:rsidRDefault="00000000" w:rsidRPr="00000000" w14:paraId="00000002">
      <w:pPr>
        <w:spacing w:line="259" w:lineRule="auto"/>
        <w:ind w:firstLine="0"/>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Steve Krikris is the director of the 28th TIDF’s spot</w:t>
      </w:r>
    </w:p>
    <w:p w:rsidR="00000000" w:rsidDel="00000000" w:rsidP="00000000" w:rsidRDefault="00000000" w:rsidRPr="00000000" w14:paraId="00000003">
      <w:pPr>
        <w:spacing w:line="259" w:lineRule="auto"/>
        <w:ind w:firstLine="0"/>
        <w:jc w:val="both"/>
        <w:rPr>
          <w:rFonts w:ascii="Arial" w:cs="Arial" w:eastAsia="Arial" w:hAnsi="Arial"/>
          <w:b w:val="1"/>
          <w:bCs w:val="1"/>
          <w:i w:val="1"/>
          <w:iCs w:val="1"/>
          <w:color w:val="c00000"/>
          <w:sz w:val="26"/>
          <w:szCs w:val="26"/>
        </w:rPr>
      </w:pPr>
      <w:r w:rsidDel="00000000" w:rsidR="00000000" w:rsidRPr="00000000">
        <w:rPr>
          <w:rFonts w:ascii="Arial" w:cs="Arial" w:eastAsia="Arial" w:hAnsi="Arial"/>
          <w:b w:val="1"/>
          <w:bCs w:val="1"/>
          <w:i w:val="1"/>
          <w:iCs w:val="1"/>
          <w:color w:val="c00000"/>
          <w:sz w:val="26"/>
          <w:szCs w:val="26"/>
          <w:rtl w:val="0"/>
        </w:rPr>
        <w:t xml:space="preserve">Creating tomorrow’s archives</w:t>
      </w:r>
    </w:p>
    <w:p w:rsidR="00000000" w:rsidDel="00000000" w:rsidP="00000000" w:rsidRDefault="00000000" w:rsidRPr="00000000" w14:paraId="00000004">
      <w:pPr>
        <w:spacing w:line="259" w:lineRule="auto"/>
        <w:ind w:firstLine="0"/>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5">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spot of the 28th Thessaloniki International Documentary Festival, which converses with this year’s grand tribute to archives, titled “All the Memory of the World”, bears the signature of film director Steve Krikris.</w:t>
      </w:r>
    </w:p>
    <w:p w:rsidR="00000000" w:rsidDel="00000000" w:rsidP="00000000" w:rsidRDefault="00000000" w:rsidRPr="00000000" w14:paraId="00000006">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28th TIDF’s spot interweaves images from the past, present and future of Thessaloniki, with the world-changing power of both cinema imagery and archival material as the common denominator. Unseen moments of everyday life, small fragments of another life so often passed-by, trigger a dialogue between different time levels and ways of seeing, where the image does not serve only as memory, but also as a basis for the reevaluation of reality.  The Festival’s spot casts a glance that interprets the  here-and-now as History in constant motion and evolution and envisages archives not as a passive depository, but as a living and dynamic process. In the words of the spot’s director: </w:t>
      </w:r>
    </w:p>
    <w:p w:rsidR="00000000" w:rsidDel="00000000" w:rsidP="00000000" w:rsidRDefault="00000000" w:rsidRPr="00000000" w14:paraId="00000008">
      <w:pPr>
        <w:shd w:fill="ffffff" w:val="clear"/>
        <w:spacing w:after="200" w:before="200"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2026, Thessaloniki</w:t>
      </w:r>
      <w:r w:rsidDel="00000000" w:rsidR="00000000" w:rsidRPr="00000000">
        <w:rPr>
          <w:rFonts w:ascii="Arial" w:cs="Arial" w:eastAsia="Arial" w:hAnsi="Arial"/>
          <w:sz w:val="22"/>
          <w:szCs w:val="22"/>
          <w:rtl w:val="0"/>
        </w:rPr>
        <w:t xml:space="preserve">. Two skaters, a boy and a girl, roam around different corners of the city. They roll across the streets, alleys, sidewalks and squares, in a clearing outside the urban web, taking delight in every moment and discovering new places. Through their cell phones, they record spontaneous shots, tiny tiles of the modern-day mosaic of Thessaloniki vibes; the city as it breathes and lives today. As the evening comes, they watch a screening projected on the buildings’ walls, in the port’s warehouses. Archival footage from 1936 and the 1958 Thessaloniki comes to life in the midst of darkness. Paste and present cross paths in-between the shadows. </w:t>
      </w:r>
      <w:r w:rsidDel="00000000" w:rsidR="00000000" w:rsidRPr="00000000">
        <w:rPr>
          <w:rFonts w:ascii="Arial" w:cs="Arial" w:eastAsia="Arial" w:hAnsi="Arial"/>
          <w:b w:val="1"/>
          <w:bCs w:val="1"/>
          <w:sz w:val="22"/>
          <w:szCs w:val="22"/>
          <w:rtl w:val="0"/>
        </w:rPr>
        <w:t xml:space="preserve">2126, a projection space</w:t>
      </w:r>
      <w:r w:rsidDel="00000000" w:rsidR="00000000" w:rsidRPr="00000000">
        <w:rPr>
          <w:rFonts w:ascii="Arial" w:cs="Arial" w:eastAsia="Arial" w:hAnsi="Arial"/>
          <w:sz w:val="22"/>
          <w:szCs w:val="22"/>
          <w:rtl w:val="0"/>
        </w:rPr>
        <w:t xml:space="preserve">. Six or seven people, men and women of different ages, silently watch archival material from the past: the shots taken by the two skaters a hundred years ago. Daily moments, a city in motion, frozen time. Together, we create tomorrow's archive.” </w:t>
      </w:r>
    </w:p>
    <w:p w:rsidR="00000000" w:rsidDel="00000000" w:rsidP="00000000" w:rsidRDefault="00000000" w:rsidRPr="00000000" w14:paraId="00000009">
      <w:pPr>
        <w:shd w:fill="ffffff" w:val="clear"/>
        <w:spacing w:after="200" w:before="200" w:line="259"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Let’s enjoy the 28th TIDF’s spot in two different duration versions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A">
      <w:pPr>
        <w:shd w:fill="ffffff" w:val="clear"/>
        <w:spacing w:after="200" w:before="200" w:line="259" w:lineRule="auto"/>
        <w:ind w:firstLine="0"/>
        <w:jc w:val="both"/>
        <w:rPr>
          <w:rFonts w:ascii="Arial" w:cs="Arial" w:eastAsia="Arial" w:hAnsi="Arial"/>
          <w:sz w:val="22"/>
          <w:szCs w:val="22"/>
        </w:rPr>
      </w:pPr>
      <w:hyperlink r:id="rId7">
        <w:r w:rsidDel="00000000" w:rsidR="00000000" w:rsidRPr="00000000">
          <w:rPr>
            <w:rFonts w:ascii="Arial" w:cs="Arial" w:eastAsia="Arial" w:hAnsi="Arial"/>
            <w:color w:val="1155cc"/>
            <w:sz w:val="22"/>
            <w:szCs w:val="22"/>
            <w:u w:val="single"/>
            <w:rtl w:val="0"/>
          </w:rPr>
          <w:t xml:space="preserve">https://youtu.be/wo4f-hV7Q04</w:t>
        </w:r>
      </w:hyperlink>
      <w:r w:rsidDel="00000000" w:rsidR="00000000" w:rsidRPr="00000000">
        <w:rPr>
          <w:rFonts w:ascii="Arial" w:cs="Arial" w:eastAsia="Arial" w:hAnsi="Arial"/>
          <w:sz w:val="22"/>
          <w:szCs w:val="22"/>
          <w:rtl w:val="0"/>
        </w:rPr>
        <w:t xml:space="preserve"> (1 minute and 46 seconds)</w:t>
      </w:r>
    </w:p>
    <w:p w:rsidR="00000000" w:rsidDel="00000000" w:rsidP="00000000" w:rsidRDefault="00000000" w:rsidRPr="00000000" w14:paraId="0000000B">
      <w:pPr>
        <w:shd w:fill="ffffff" w:val="clear"/>
        <w:spacing w:after="200" w:before="200" w:line="259" w:lineRule="auto"/>
        <w:ind w:firstLine="0"/>
        <w:jc w:val="both"/>
        <w:rPr>
          <w:rFonts w:ascii="Arial" w:cs="Arial" w:eastAsia="Arial" w:hAnsi="Arial"/>
          <w:sz w:val="22"/>
          <w:szCs w:val="22"/>
        </w:rPr>
      </w:pPr>
      <w:hyperlink r:id="rId8">
        <w:r w:rsidDel="00000000" w:rsidR="00000000" w:rsidRPr="00000000">
          <w:rPr>
            <w:rFonts w:ascii="Arial" w:cs="Arial" w:eastAsia="Arial" w:hAnsi="Arial"/>
            <w:color w:val="1155cc"/>
            <w:sz w:val="22"/>
            <w:szCs w:val="22"/>
            <w:u w:val="single"/>
            <w:rtl w:val="0"/>
          </w:rPr>
          <w:t xml:space="preserve">https://youtu.be/Xk9txO3vQyM</w:t>
        </w:r>
      </w:hyperlink>
      <w:r w:rsidDel="00000000" w:rsidR="00000000" w:rsidRPr="00000000">
        <w:rPr>
          <w:rFonts w:ascii="Arial" w:cs="Arial" w:eastAsia="Arial" w:hAnsi="Arial"/>
          <w:sz w:val="22"/>
          <w:szCs w:val="22"/>
          <w:rtl w:val="0"/>
        </w:rPr>
        <w:t xml:space="preserve"> (30 seconds) </w:t>
      </w:r>
    </w:p>
    <w:p w:rsidR="00000000" w:rsidDel="00000000" w:rsidP="00000000" w:rsidRDefault="00000000" w:rsidRPr="00000000" w14:paraId="0000000C">
      <w:pPr>
        <w:spacing w:line="259" w:lineRule="auto"/>
        <w:ind w:firstLine="0"/>
        <w:jc w:val="both"/>
        <w:rPr>
          <w:rFonts w:ascii="Arial" w:cs="Arial" w:eastAsia="Arial" w:hAnsi="Arial"/>
          <w:sz w:val="22"/>
          <w:szCs w:val="22"/>
          <w:u w:val="single"/>
        </w:rPr>
      </w:pPr>
      <w:r w:rsidDel="00000000" w:rsidR="00000000" w:rsidRPr="00000000">
        <w:rPr>
          <w:rFonts w:ascii="Arial" w:cs="Arial" w:eastAsia="Arial" w:hAnsi="Arial"/>
          <w:b w:val="1"/>
          <w:bCs w:val="1"/>
          <w:sz w:val="22"/>
          <w:szCs w:val="22"/>
          <w:rtl w:val="0"/>
        </w:rPr>
        <w:t xml:space="preserve">Who Is Steve Krikris</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u w:val="single"/>
          <w:rtl w:val="0"/>
        </w:rPr>
        <w:t xml:space="preserve"> </w:t>
      </w:r>
    </w:p>
    <w:p w:rsidR="00000000" w:rsidDel="00000000" w:rsidP="00000000" w:rsidRDefault="00000000" w:rsidRPr="00000000" w14:paraId="0000000D">
      <w:pPr>
        <w:spacing w:line="259"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spacing w:line="259" w:lineRule="auto"/>
        <w:ind w:firstLine="0"/>
        <w:jc w:val="both"/>
        <w:rPr>
          <w:rFonts w:ascii="Arial" w:cs="Arial" w:eastAsia="Arial" w:hAnsi="Arial"/>
          <w:sz w:val="22"/>
          <w:szCs w:val="22"/>
          <w:u w:val="single"/>
        </w:rPr>
      </w:pPr>
      <w:r w:rsidDel="00000000" w:rsidR="00000000" w:rsidRPr="00000000">
        <w:rPr>
          <w:rFonts w:ascii="Arial" w:cs="Arial" w:eastAsia="Arial" w:hAnsi="Arial"/>
          <w:b w:val="1"/>
          <w:bCs w:val="1"/>
          <w:sz w:val="22"/>
          <w:szCs w:val="22"/>
          <w:rtl w:val="0"/>
        </w:rPr>
        <w:t xml:space="preserve">Steve Krikris </w:t>
      </w:r>
      <w:r w:rsidDel="00000000" w:rsidR="00000000" w:rsidRPr="00000000">
        <w:rPr>
          <w:rFonts w:ascii="Arial" w:cs="Arial" w:eastAsia="Arial" w:hAnsi="Arial"/>
          <w:sz w:val="22"/>
          <w:szCs w:val="22"/>
          <w:rtl w:val="0"/>
        </w:rPr>
        <w:t xml:space="preserve">has a degree in Film Studies from the San Francisco Art Institute and over 35 years of experience as a director. His 2018 feature film, </w:t>
      </w:r>
      <w:r w:rsidDel="00000000" w:rsidR="00000000" w:rsidRPr="00000000">
        <w:rPr>
          <w:rFonts w:ascii="Arial" w:cs="Arial" w:eastAsia="Arial" w:hAnsi="Arial"/>
          <w:i w:val="1"/>
          <w:iCs w:val="1"/>
          <w:sz w:val="22"/>
          <w:szCs w:val="22"/>
          <w:rtl w:val="0"/>
        </w:rPr>
        <w:t xml:space="preserve">The Waiter</w:t>
      </w:r>
      <w:r w:rsidDel="00000000" w:rsidR="00000000" w:rsidRPr="00000000">
        <w:rPr>
          <w:rFonts w:ascii="Arial" w:cs="Arial" w:eastAsia="Arial" w:hAnsi="Arial"/>
          <w:sz w:val="22"/>
          <w:szCs w:val="22"/>
          <w:rtl w:val="0"/>
        </w:rPr>
        <w:t xml:space="preserve">, won 8 awards at festivals such as the Beijing International FF, Raindance, and the Thessaloniki FF. It was the first Greek film acquired by Netflix Europe. His short film </w:t>
      </w:r>
      <w:r w:rsidDel="00000000" w:rsidR="00000000" w:rsidRPr="00000000">
        <w:rPr>
          <w:rFonts w:ascii="Arial" w:cs="Arial" w:eastAsia="Arial" w:hAnsi="Arial"/>
          <w:i w:val="1"/>
          <w:iCs w:val="1"/>
          <w:sz w:val="22"/>
          <w:szCs w:val="22"/>
          <w:rtl w:val="0"/>
        </w:rPr>
        <w:t xml:space="preserve">The Last Journey </w:t>
      </w:r>
      <w:r w:rsidDel="00000000" w:rsidR="00000000" w:rsidRPr="00000000">
        <w:rPr>
          <w:rFonts w:ascii="Arial" w:cs="Arial" w:eastAsia="Arial" w:hAnsi="Arial"/>
          <w:sz w:val="22"/>
          <w:szCs w:val="22"/>
          <w:rtl w:val="0"/>
        </w:rPr>
        <w:t xml:space="preserve">(2022) premiered at the Drama International Short FF and was screened at Raindance. Steve is writing his second feature film, which will be a co-production between Iceland, France and Greece.</w:t>
      </w:r>
      <w:r w:rsidDel="00000000" w:rsidR="00000000" w:rsidRPr="00000000">
        <w:rPr>
          <w:rtl w:val="0"/>
        </w:rPr>
      </w:r>
    </w:p>
    <w:p w:rsidR="00000000" w:rsidDel="00000000" w:rsidP="00000000" w:rsidRDefault="00000000" w:rsidRPr="00000000" w14:paraId="0000000F">
      <w:pPr>
        <w:pStyle w:val="Heading3"/>
        <w:keepNext w:val="0"/>
        <w:keepLines w:val="0"/>
        <w:spacing w:line="259" w:lineRule="auto"/>
        <w:ind w:firstLine="0"/>
        <w:jc w:val="both"/>
        <w:rPr>
          <w:rFonts w:ascii="Arial" w:cs="Arial" w:eastAsia="Arial" w:hAnsi="Arial"/>
          <w:b w:val="0"/>
          <w:bCs w:val="0"/>
          <w:sz w:val="22"/>
          <w:szCs w:val="22"/>
          <w:u w:val="single"/>
        </w:rPr>
      </w:pPr>
      <w:bookmarkStart w:colFirst="0" w:colLast="0" w:name="_heading=h.ssf4l5cxb7gv" w:id="0"/>
      <w:bookmarkEnd w:id="0"/>
      <w:r w:rsidDel="00000000" w:rsidR="00000000" w:rsidRPr="00000000">
        <w:rPr>
          <w:rFonts w:ascii="Arial" w:cs="Arial" w:eastAsia="Arial" w:hAnsi="Arial"/>
          <w:sz w:val="22"/>
          <w:szCs w:val="22"/>
          <w:u w:val="single"/>
          <w:rtl w:val="0"/>
        </w:rPr>
        <w:t xml:space="preserve">Credits</w:t>
      </w:r>
      <w:r w:rsidDel="00000000" w:rsidR="00000000" w:rsidRPr="00000000">
        <w:rPr>
          <w:rFonts w:ascii="Arial" w:cs="Arial" w:eastAsia="Arial" w:hAnsi="Arial"/>
          <w:b w:val="0"/>
          <w:bCs w:val="0"/>
          <w:sz w:val="22"/>
          <w:szCs w:val="22"/>
          <w:u w:val="single"/>
          <w:rtl w:val="0"/>
        </w:rPr>
        <w:t xml:space="preserve">:</w:t>
      </w:r>
    </w:p>
    <w:p w:rsidR="00000000" w:rsidDel="00000000" w:rsidP="00000000" w:rsidRDefault="00000000" w:rsidRPr="00000000" w14:paraId="00000010">
      <w:pPr>
        <w:spacing w:after="240" w:before="240" w:line="259" w:lineRule="auto"/>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Production: </w:t>
      </w:r>
      <w:r w:rsidDel="00000000" w:rsidR="00000000" w:rsidRPr="00000000">
        <w:rPr>
          <w:rFonts w:ascii="Arial" w:cs="Arial" w:eastAsia="Arial" w:hAnsi="Arial"/>
          <w:b w:val="1"/>
          <w:bCs w:val="1"/>
          <w:sz w:val="22"/>
          <w:szCs w:val="22"/>
          <w:rtl w:val="0"/>
        </w:rPr>
        <w:t xml:space="preserve">FILMIKI PRODUCTIONS</w:t>
        <w:br w:type="textWrapping"/>
      </w:r>
      <w:r w:rsidDel="00000000" w:rsidR="00000000" w:rsidRPr="00000000">
        <w:rPr>
          <w:rFonts w:ascii="Arial" w:cs="Arial" w:eastAsia="Arial" w:hAnsi="Arial"/>
          <w:sz w:val="22"/>
          <w:szCs w:val="22"/>
          <w:rtl w:val="0"/>
        </w:rPr>
        <w:t xml:space="preserve">Directed by: </w:t>
      </w:r>
      <w:r w:rsidDel="00000000" w:rsidR="00000000" w:rsidRPr="00000000">
        <w:rPr>
          <w:rFonts w:ascii="Arial" w:cs="Arial" w:eastAsia="Arial" w:hAnsi="Arial"/>
          <w:b w:val="1"/>
          <w:bCs w:val="1"/>
          <w:sz w:val="22"/>
          <w:szCs w:val="22"/>
          <w:rtl w:val="0"/>
        </w:rPr>
        <w:t xml:space="preserve">Steve Krikris</w:t>
        <w:br w:type="textWrapping"/>
      </w:r>
      <w:r w:rsidDel="00000000" w:rsidR="00000000" w:rsidRPr="00000000">
        <w:rPr>
          <w:rFonts w:ascii="Arial" w:cs="Arial" w:eastAsia="Arial" w:hAnsi="Arial"/>
          <w:sz w:val="22"/>
          <w:szCs w:val="22"/>
          <w:rtl w:val="0"/>
        </w:rPr>
        <w:t xml:space="preserve">Screenwriters: </w:t>
      </w:r>
      <w:r w:rsidDel="00000000" w:rsidR="00000000" w:rsidRPr="00000000">
        <w:rPr>
          <w:rFonts w:ascii="Arial" w:cs="Arial" w:eastAsia="Arial" w:hAnsi="Arial"/>
          <w:b w:val="1"/>
          <w:bCs w:val="1"/>
          <w:sz w:val="22"/>
          <w:szCs w:val="22"/>
          <w:rtl w:val="0"/>
        </w:rPr>
        <w:t xml:space="preserve">Christina Christofi – Steve Krikris</w:t>
        <w:br w:type="textWrapping"/>
      </w:r>
      <w:r w:rsidDel="00000000" w:rsidR="00000000" w:rsidRPr="00000000">
        <w:rPr>
          <w:rFonts w:ascii="Arial" w:cs="Arial" w:eastAsia="Arial" w:hAnsi="Arial"/>
          <w:sz w:val="22"/>
          <w:szCs w:val="22"/>
          <w:rtl w:val="0"/>
        </w:rPr>
        <w:t xml:space="preserve">Cinematographer CSG: </w:t>
      </w:r>
      <w:r w:rsidDel="00000000" w:rsidR="00000000" w:rsidRPr="00000000">
        <w:rPr>
          <w:rFonts w:ascii="Arial" w:cs="Arial" w:eastAsia="Arial" w:hAnsi="Arial"/>
          <w:b w:val="1"/>
          <w:bCs w:val="1"/>
          <w:sz w:val="22"/>
          <w:szCs w:val="22"/>
          <w:rtl w:val="0"/>
        </w:rPr>
        <w:t xml:space="preserve">Christina Moumouri </w:t>
        <w:br w:type="textWrapping"/>
      </w:r>
      <w:r w:rsidDel="00000000" w:rsidR="00000000" w:rsidRPr="00000000">
        <w:rPr>
          <w:rFonts w:ascii="Arial" w:cs="Arial" w:eastAsia="Arial" w:hAnsi="Arial"/>
          <w:sz w:val="22"/>
          <w:szCs w:val="22"/>
          <w:rtl w:val="0"/>
        </w:rPr>
        <w:t xml:space="preserve">Editor: </w:t>
      </w:r>
      <w:r w:rsidDel="00000000" w:rsidR="00000000" w:rsidRPr="00000000">
        <w:rPr>
          <w:rFonts w:ascii="Arial" w:cs="Arial" w:eastAsia="Arial" w:hAnsi="Arial"/>
          <w:b w:val="1"/>
          <w:bCs w:val="1"/>
          <w:sz w:val="22"/>
          <w:szCs w:val="22"/>
          <w:rtl w:val="0"/>
        </w:rPr>
        <w:t xml:space="preserve">Marios Kleftakis</w:t>
        <w:br w:type="textWrapping"/>
      </w:r>
      <w:r w:rsidDel="00000000" w:rsidR="00000000" w:rsidRPr="00000000">
        <w:rPr>
          <w:rFonts w:ascii="Arial" w:cs="Arial" w:eastAsia="Arial" w:hAnsi="Arial"/>
          <w:sz w:val="22"/>
          <w:szCs w:val="22"/>
          <w:rtl w:val="0"/>
        </w:rPr>
        <w:t xml:space="preserve">Music by: </w:t>
      </w:r>
      <w:r w:rsidDel="00000000" w:rsidR="00000000" w:rsidRPr="00000000">
        <w:rPr>
          <w:rFonts w:ascii="Arial" w:cs="Arial" w:eastAsia="Arial" w:hAnsi="Arial"/>
          <w:b w:val="1"/>
          <w:bCs w:val="1"/>
          <w:sz w:val="22"/>
          <w:szCs w:val="22"/>
          <w:rtl w:val="0"/>
        </w:rPr>
        <w:t xml:space="preserve">ZōNTAZōA / Coti K</w:t>
        <w:br w:type="textWrapping"/>
      </w:r>
      <w:r w:rsidDel="00000000" w:rsidR="00000000" w:rsidRPr="00000000">
        <w:rPr>
          <w:rFonts w:ascii="Arial" w:cs="Arial" w:eastAsia="Arial" w:hAnsi="Arial"/>
          <w:sz w:val="22"/>
          <w:szCs w:val="22"/>
          <w:rtl w:val="0"/>
        </w:rPr>
        <w:t xml:space="preserve">Costume Designer: </w:t>
      </w:r>
      <w:r w:rsidDel="00000000" w:rsidR="00000000" w:rsidRPr="00000000">
        <w:rPr>
          <w:rFonts w:ascii="Arial" w:cs="Arial" w:eastAsia="Arial" w:hAnsi="Arial"/>
          <w:b w:val="1"/>
          <w:bCs w:val="1"/>
          <w:sz w:val="22"/>
          <w:szCs w:val="22"/>
          <w:rtl w:val="0"/>
        </w:rPr>
        <w:t xml:space="preserve">Natassa Sarris </w:t>
        <w:br w:type="textWrapping"/>
      </w:r>
      <w:r w:rsidDel="00000000" w:rsidR="00000000" w:rsidRPr="00000000">
        <w:rPr>
          <w:rFonts w:ascii="Arial" w:cs="Arial" w:eastAsia="Arial" w:hAnsi="Arial"/>
          <w:sz w:val="22"/>
          <w:szCs w:val="22"/>
          <w:rtl w:val="0"/>
        </w:rPr>
        <w:t xml:space="preserve">Hair Stylist: </w:t>
      </w:r>
      <w:r w:rsidDel="00000000" w:rsidR="00000000" w:rsidRPr="00000000">
        <w:rPr>
          <w:rFonts w:ascii="Arial" w:cs="Arial" w:eastAsia="Arial" w:hAnsi="Arial"/>
          <w:b w:val="1"/>
          <w:bCs w:val="1"/>
          <w:sz w:val="22"/>
          <w:szCs w:val="22"/>
          <w:rtl w:val="0"/>
        </w:rPr>
        <w:t xml:space="preserve">Katerina Mitropoulou</w:t>
      </w:r>
    </w:p>
    <w:p w:rsidR="00000000" w:rsidDel="00000000" w:rsidP="00000000" w:rsidRDefault="00000000" w:rsidRPr="00000000" w14:paraId="00000011">
      <w:pPr>
        <w:spacing w:after="240" w:before="240" w:line="259" w:lineRule="auto"/>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Head of Production: </w:t>
      </w:r>
      <w:r w:rsidDel="00000000" w:rsidR="00000000" w:rsidRPr="00000000">
        <w:rPr>
          <w:rFonts w:ascii="Arial" w:cs="Arial" w:eastAsia="Arial" w:hAnsi="Arial"/>
          <w:b w:val="1"/>
          <w:bCs w:val="1"/>
          <w:sz w:val="22"/>
          <w:szCs w:val="22"/>
          <w:rtl w:val="0"/>
        </w:rPr>
        <w:t xml:space="preserve">Giannis Vagenas</w:t>
        <w:br w:type="textWrapping"/>
      </w:r>
      <w:r w:rsidDel="00000000" w:rsidR="00000000" w:rsidRPr="00000000">
        <w:rPr>
          <w:rFonts w:ascii="Arial" w:cs="Arial" w:eastAsia="Arial" w:hAnsi="Arial"/>
          <w:sz w:val="22"/>
          <w:szCs w:val="22"/>
          <w:rtl w:val="0"/>
        </w:rPr>
        <w:t xml:space="preserve">Assistant Cameraman / DIT: </w:t>
      </w:r>
      <w:r w:rsidDel="00000000" w:rsidR="00000000" w:rsidRPr="00000000">
        <w:rPr>
          <w:rFonts w:ascii="Arial" w:cs="Arial" w:eastAsia="Arial" w:hAnsi="Arial"/>
          <w:b w:val="1"/>
          <w:bCs w:val="1"/>
          <w:sz w:val="22"/>
          <w:szCs w:val="22"/>
          <w:rtl w:val="0"/>
        </w:rPr>
        <w:t xml:space="preserve">Yorgos Zervoulakos</w:t>
        <w:br w:type="textWrapping"/>
      </w:r>
      <w:r w:rsidDel="00000000" w:rsidR="00000000" w:rsidRPr="00000000">
        <w:rPr>
          <w:rFonts w:ascii="Arial" w:cs="Arial" w:eastAsia="Arial" w:hAnsi="Arial"/>
          <w:sz w:val="22"/>
          <w:szCs w:val="22"/>
          <w:rtl w:val="0"/>
        </w:rPr>
        <w:t xml:space="preserve">Gaffer: </w:t>
      </w:r>
      <w:r w:rsidDel="00000000" w:rsidR="00000000" w:rsidRPr="00000000">
        <w:rPr>
          <w:rFonts w:ascii="Arial" w:cs="Arial" w:eastAsia="Arial" w:hAnsi="Arial"/>
          <w:b w:val="1"/>
          <w:bCs w:val="1"/>
          <w:sz w:val="22"/>
          <w:szCs w:val="22"/>
          <w:rtl w:val="0"/>
        </w:rPr>
        <w:t xml:space="preserve">Babis Kaltermitzis</w:t>
        <w:br w:type="textWrapping"/>
      </w:r>
      <w:r w:rsidDel="00000000" w:rsidR="00000000" w:rsidRPr="00000000">
        <w:rPr>
          <w:rFonts w:ascii="Arial" w:cs="Arial" w:eastAsia="Arial" w:hAnsi="Arial"/>
          <w:sz w:val="22"/>
          <w:szCs w:val="22"/>
          <w:rtl w:val="0"/>
        </w:rPr>
        <w:t xml:space="preserve">Location Manager (Thessaloniki): </w:t>
      </w:r>
      <w:r w:rsidDel="00000000" w:rsidR="00000000" w:rsidRPr="00000000">
        <w:rPr>
          <w:rFonts w:ascii="Arial" w:cs="Arial" w:eastAsia="Arial" w:hAnsi="Arial"/>
          <w:b w:val="1"/>
          <w:bCs w:val="1"/>
          <w:sz w:val="22"/>
          <w:szCs w:val="22"/>
          <w:rtl w:val="0"/>
        </w:rPr>
        <w:t xml:space="preserve">Vasilis Mitsos</w:t>
      </w:r>
    </w:p>
    <w:p w:rsidR="00000000" w:rsidDel="00000000" w:rsidP="00000000" w:rsidRDefault="00000000" w:rsidRPr="00000000" w14:paraId="00000012">
      <w:pPr>
        <w:spacing w:after="240" w:before="240" w:line="259" w:lineRule="auto"/>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Skaters: </w:t>
      </w:r>
      <w:r w:rsidDel="00000000" w:rsidR="00000000" w:rsidRPr="00000000">
        <w:rPr>
          <w:rFonts w:ascii="Arial" w:cs="Arial" w:eastAsia="Arial" w:hAnsi="Arial"/>
          <w:b w:val="1"/>
          <w:bCs w:val="1"/>
          <w:sz w:val="22"/>
          <w:szCs w:val="22"/>
          <w:rtl w:val="0"/>
        </w:rPr>
        <w:t xml:space="preserve">Nana Karamitsiou, Makis Tsatsos</w:t>
      </w:r>
    </w:p>
    <w:p w:rsidR="00000000" w:rsidDel="00000000" w:rsidP="00000000" w:rsidRDefault="00000000" w:rsidRPr="00000000" w14:paraId="00000013">
      <w:pPr>
        <w:spacing w:after="240" w:before="240" w:line="259" w:lineRule="auto"/>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Starring: </w:t>
      </w:r>
      <w:r w:rsidDel="00000000" w:rsidR="00000000" w:rsidRPr="00000000">
        <w:rPr>
          <w:rFonts w:ascii="Arial" w:cs="Arial" w:eastAsia="Arial" w:hAnsi="Arial"/>
          <w:b w:val="1"/>
          <w:bCs w:val="1"/>
          <w:sz w:val="22"/>
          <w:szCs w:val="22"/>
          <w:rtl w:val="0"/>
        </w:rPr>
        <w:t xml:space="preserve">Christos Karvounis, Manos Plakiotis, Kanella Tsitsou, Francka Kyriakou, Anthia Papadopoulou,</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Eleni Molfeta,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Vangelis Martinos</w:t>
      </w:r>
    </w:p>
    <w:p w:rsidR="00000000" w:rsidDel="00000000" w:rsidP="00000000" w:rsidRDefault="00000000" w:rsidRPr="00000000" w14:paraId="00000014">
      <w:pPr>
        <w:spacing w:after="240" w:before="240" w:line="259" w:lineRule="auto"/>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Set: </w:t>
      </w:r>
      <w:r w:rsidDel="00000000" w:rsidR="00000000" w:rsidRPr="00000000">
        <w:rPr>
          <w:rFonts w:ascii="Arial" w:cs="Arial" w:eastAsia="Arial" w:hAnsi="Arial"/>
          <w:b w:val="1"/>
          <w:bCs w:val="1"/>
          <w:sz w:val="22"/>
          <w:szCs w:val="22"/>
          <w:rtl w:val="0"/>
        </w:rPr>
        <w:t xml:space="preserve">BSK / Sakis Kostis </w:t>
        <w:br w:type="textWrapping"/>
      </w:r>
      <w:r w:rsidDel="00000000" w:rsidR="00000000" w:rsidRPr="00000000">
        <w:rPr>
          <w:rFonts w:ascii="Arial" w:cs="Arial" w:eastAsia="Arial" w:hAnsi="Arial"/>
          <w:sz w:val="22"/>
          <w:szCs w:val="22"/>
          <w:rtl w:val="0"/>
        </w:rPr>
        <w:t xml:space="preserve">Archive: </w:t>
      </w:r>
      <w:r w:rsidDel="00000000" w:rsidR="00000000" w:rsidRPr="00000000">
        <w:rPr>
          <w:rFonts w:ascii="Arial" w:cs="Arial" w:eastAsia="Arial" w:hAnsi="Arial"/>
          <w:b w:val="1"/>
          <w:bCs w:val="1"/>
          <w:sz w:val="22"/>
          <w:szCs w:val="22"/>
          <w:rtl w:val="0"/>
        </w:rPr>
        <w:t xml:space="preserve">Christos Tsilis</w:t>
        <w:br w:type="textWrapping"/>
      </w:r>
      <w:r w:rsidDel="00000000" w:rsidR="00000000" w:rsidRPr="00000000">
        <w:rPr>
          <w:rFonts w:ascii="Arial" w:cs="Arial" w:eastAsia="Arial" w:hAnsi="Arial"/>
          <w:sz w:val="22"/>
          <w:szCs w:val="22"/>
          <w:rtl w:val="0"/>
        </w:rPr>
        <w:t xml:space="preserve">Head of Screenings: </w:t>
      </w:r>
      <w:r w:rsidDel="00000000" w:rsidR="00000000" w:rsidRPr="00000000">
        <w:rPr>
          <w:rFonts w:ascii="Arial" w:cs="Arial" w:eastAsia="Arial" w:hAnsi="Arial"/>
          <w:b w:val="1"/>
          <w:bCs w:val="1"/>
          <w:sz w:val="22"/>
          <w:szCs w:val="22"/>
          <w:rtl w:val="0"/>
        </w:rPr>
        <w:t xml:space="preserve">Akis Stavropoulos</w:t>
        <w:br w:type="textWrapping"/>
      </w:r>
      <w:r w:rsidDel="00000000" w:rsidR="00000000" w:rsidRPr="00000000">
        <w:rPr>
          <w:rFonts w:ascii="Arial" w:cs="Arial" w:eastAsia="Arial" w:hAnsi="Arial"/>
          <w:sz w:val="22"/>
          <w:szCs w:val="22"/>
          <w:rtl w:val="0"/>
        </w:rPr>
        <w:t xml:space="preserve">Post Production / VFXs: </w:t>
      </w:r>
      <w:r w:rsidDel="00000000" w:rsidR="00000000" w:rsidRPr="00000000">
        <w:rPr>
          <w:rFonts w:ascii="Arial" w:cs="Arial" w:eastAsia="Arial" w:hAnsi="Arial"/>
          <w:b w:val="1"/>
          <w:bCs w:val="1"/>
          <w:sz w:val="22"/>
          <w:szCs w:val="22"/>
          <w:rtl w:val="0"/>
        </w:rPr>
        <w:t xml:space="preserve">Kyriakos Stylianopoulos</w:t>
        <w:br w:type="textWrapping"/>
      </w:r>
      <w:r w:rsidDel="00000000" w:rsidR="00000000" w:rsidRPr="00000000">
        <w:rPr>
          <w:rFonts w:ascii="Arial" w:cs="Arial" w:eastAsia="Arial" w:hAnsi="Arial"/>
          <w:sz w:val="22"/>
          <w:szCs w:val="22"/>
          <w:rtl w:val="0"/>
        </w:rPr>
        <w:t xml:space="preserve">Colorist: </w:t>
      </w:r>
      <w:r w:rsidDel="00000000" w:rsidR="00000000" w:rsidRPr="00000000">
        <w:rPr>
          <w:rFonts w:ascii="Arial" w:cs="Arial" w:eastAsia="Arial" w:hAnsi="Arial"/>
          <w:b w:val="1"/>
          <w:bCs w:val="1"/>
          <w:sz w:val="22"/>
          <w:szCs w:val="22"/>
          <w:rtl w:val="0"/>
        </w:rPr>
        <w:t xml:space="preserve">A10 – Manthos G. Sardis </w:t>
        <w:br w:type="textWrapping"/>
      </w:r>
      <w:r w:rsidDel="00000000" w:rsidR="00000000" w:rsidRPr="00000000">
        <w:rPr>
          <w:rFonts w:ascii="Arial" w:cs="Arial" w:eastAsia="Arial" w:hAnsi="Arial"/>
          <w:sz w:val="22"/>
          <w:szCs w:val="22"/>
          <w:rtl w:val="0"/>
        </w:rPr>
        <w:t xml:space="preserve">Titles: </w:t>
      </w:r>
      <w:r w:rsidDel="00000000" w:rsidR="00000000" w:rsidRPr="00000000">
        <w:rPr>
          <w:rFonts w:ascii="Arial" w:cs="Arial" w:eastAsia="Arial" w:hAnsi="Arial"/>
          <w:b w:val="1"/>
          <w:bCs w:val="1"/>
          <w:sz w:val="22"/>
          <w:szCs w:val="22"/>
          <w:rtl w:val="0"/>
        </w:rPr>
        <w:t xml:space="preserve">Creative Alliance</w:t>
      </w:r>
    </w:p>
    <w:p w:rsidR="00000000" w:rsidDel="00000000" w:rsidP="00000000" w:rsidRDefault="00000000" w:rsidRPr="00000000" w14:paraId="00000015">
      <w:pPr>
        <w:spacing w:after="240" w:before="240" w:line="259"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Special thanks to</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6">
      <w:pPr>
        <w:spacing w:after="240" w:before="240" w:line="259" w:lineRule="auto"/>
        <w:ind w:firstLine="0"/>
        <w:jc w:val="both"/>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Natasha Pandi, Danis Kokkinos, Makis Monastiridis | Thessaloniki Concert Hall, Ifigenia Konstantinidou, Stella Vlachomitrou, Ismini Inglesi, Vassiliki Skondra, Dimitra Giatrakou, Daniela Bababekova, Manos Plakiotis, DK Rental, Sakis Kostis, Nikos Bozanis, MINERVA, Pavlos Ladenis, Akis Itos. </w:t>
      </w:r>
      <w:r w:rsidDel="00000000" w:rsidR="00000000" w:rsidRPr="00000000">
        <w:rPr>
          <w:rtl w:val="0"/>
        </w:rPr>
      </w:r>
    </w:p>
    <w:p w:rsidR="00000000" w:rsidDel="00000000" w:rsidP="00000000" w:rsidRDefault="00000000" w:rsidRPr="00000000" w14:paraId="00000017">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spacing w:after="240" w:before="240" w:lineRule="auto"/>
        <w:ind w:left="-1080" w:firstLine="0"/>
        <w:jc w:val="center"/>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rPr>
        <w:drawing>
          <wp:inline distB="114300" distT="114300" distL="114300" distR="114300">
            <wp:extent cx="2997038" cy="7068875"/>
            <wp:effectExtent b="0" l="0" r="0" t="0"/>
            <wp:docPr id="7"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wo4f-hV7Q04" TargetMode="External"/><Relationship Id="rId8" Type="http://schemas.openxmlformats.org/officeDocument/2006/relationships/hyperlink" Target="https://youtu.be/Xk9txO3vQy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IbuwDmuQYD7cYu8sVTJ1nlwtHw==">CgMxLjAyDmguc3NmNGw1Y3hiN2d2OAByITFVVGpYYUNhSU4xVTVDakxjODdLTDlHOG5aQTVXSWxLbA==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